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55F6" w14:textId="2820EBD6" w:rsidR="00743216" w:rsidRPr="00930E30" w:rsidRDefault="00803764" w:rsidP="00743216">
      <w:pPr>
        <w:spacing w:after="120"/>
        <w:ind w:left="360"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ESTUDO TÉCNICO PRELIMINAR</w:t>
      </w:r>
      <w:r w:rsidR="00743216" w:rsidRPr="00930E30">
        <w:rPr>
          <w:rFonts w:ascii="Arial" w:hAnsi="Arial" w:cs="Arial"/>
          <w:b/>
          <w:bCs/>
          <w:sz w:val="20"/>
          <w:szCs w:val="20"/>
        </w:rPr>
        <w:t xml:space="preserve"> – PAL Nº </w:t>
      </w:r>
      <w:r w:rsidR="00642767">
        <w:rPr>
          <w:rFonts w:ascii="Arial" w:hAnsi="Arial" w:cs="Arial"/>
          <w:b/>
          <w:bCs/>
          <w:sz w:val="20"/>
          <w:szCs w:val="20"/>
        </w:rPr>
        <w:t>003</w:t>
      </w:r>
      <w:r w:rsidR="00743216" w:rsidRPr="00930E30">
        <w:rPr>
          <w:rFonts w:ascii="Arial" w:hAnsi="Arial" w:cs="Arial"/>
          <w:b/>
          <w:bCs/>
          <w:sz w:val="20"/>
          <w:szCs w:val="20"/>
        </w:rPr>
        <w:t>/202</w:t>
      </w:r>
      <w:r w:rsidR="00642767">
        <w:rPr>
          <w:rFonts w:ascii="Arial" w:hAnsi="Arial" w:cs="Arial"/>
          <w:b/>
          <w:bCs/>
          <w:sz w:val="20"/>
          <w:szCs w:val="20"/>
        </w:rPr>
        <w:t>2</w:t>
      </w:r>
      <w:r w:rsidR="00743216" w:rsidRPr="00930E30">
        <w:rPr>
          <w:rFonts w:ascii="Arial" w:hAnsi="Arial" w:cs="Arial"/>
          <w:b/>
          <w:bCs/>
          <w:sz w:val="20"/>
          <w:szCs w:val="20"/>
        </w:rPr>
        <w:t xml:space="preserve"> – MODELO DE PROPOSTA E </w:t>
      </w:r>
    </w:p>
    <w:p w14:paraId="3B6B694D" w14:textId="77777777" w:rsidR="00743216" w:rsidRPr="00930E30" w:rsidRDefault="00743216" w:rsidP="00743216">
      <w:pPr>
        <w:spacing w:after="120"/>
        <w:ind w:left="360" w:right="-15"/>
        <w:jc w:val="center"/>
        <w:rPr>
          <w:rFonts w:ascii="Arial" w:hAnsi="Arial" w:cs="Arial"/>
          <w:b/>
          <w:bCs/>
          <w:sz w:val="20"/>
          <w:szCs w:val="20"/>
        </w:rPr>
      </w:pPr>
      <w:r w:rsidRPr="00930E30">
        <w:rPr>
          <w:rFonts w:ascii="Arial" w:hAnsi="Arial" w:cs="Arial"/>
          <w:b/>
          <w:bCs/>
          <w:sz w:val="20"/>
          <w:szCs w:val="20"/>
        </w:rPr>
        <w:t>PLANILHA ESTIMATIVA DE CUSTO E FORMAÇÃO DE PREÇOS</w:t>
      </w:r>
    </w:p>
    <w:p w14:paraId="22B38BE3" w14:textId="77777777" w:rsidR="00743216" w:rsidRPr="00930E30" w:rsidRDefault="00743216" w:rsidP="00743216">
      <w:pPr>
        <w:pStyle w:val="Ttulo2"/>
        <w:tabs>
          <w:tab w:val="left" w:pos="0"/>
          <w:tab w:val="num" w:pos="284"/>
        </w:tabs>
        <w:spacing w:line="276" w:lineRule="auto"/>
        <w:ind w:left="-426" w:right="-285"/>
        <w:rPr>
          <w:rFonts w:ascii="Arial" w:hAnsi="Arial" w:cs="Arial"/>
          <w:b w:val="0"/>
          <w:i/>
          <w:iCs/>
          <w:color w:val="auto"/>
          <w:sz w:val="20"/>
        </w:rPr>
      </w:pPr>
      <w:r w:rsidRPr="00930E30">
        <w:rPr>
          <w:rFonts w:ascii="Arial" w:hAnsi="Arial" w:cs="Arial"/>
          <w:b w:val="0"/>
          <w:color w:val="auto"/>
          <w:sz w:val="20"/>
        </w:rPr>
        <w:t>EMPRESA:____________________________________________________________</w:t>
      </w:r>
    </w:p>
    <w:p w14:paraId="5D0A3FEE" w14:textId="77777777" w:rsidR="00743216" w:rsidRPr="00930E30" w:rsidRDefault="00743216" w:rsidP="00743216">
      <w:pPr>
        <w:ind w:left="-284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bCs/>
          <w:sz w:val="20"/>
          <w:szCs w:val="20"/>
        </w:rPr>
        <w:t>DATA:</w:t>
      </w:r>
      <w:r w:rsidRPr="00930E30">
        <w:rPr>
          <w:rFonts w:ascii="Arial" w:hAnsi="Arial" w:cs="Arial"/>
          <w:sz w:val="20"/>
          <w:szCs w:val="20"/>
        </w:rPr>
        <w:t xml:space="preserve"> ___________________</w:t>
      </w:r>
    </w:p>
    <w:p w14:paraId="6D437DB3" w14:textId="68C80789" w:rsidR="00743216" w:rsidRPr="00930E30" w:rsidRDefault="00743216" w:rsidP="00743216">
      <w:pPr>
        <w:numPr>
          <w:ilvl w:val="0"/>
          <w:numId w:val="2"/>
        </w:numPr>
        <w:spacing w:before="120" w:after="120"/>
        <w:ind w:left="-567" w:right="-285" w:firstLine="0"/>
        <w:jc w:val="both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 xml:space="preserve">Objeto: </w:t>
      </w:r>
      <w:r w:rsidR="004D6455">
        <w:rPr>
          <w:rFonts w:ascii="Arial" w:hAnsi="Arial" w:cs="Arial"/>
        </w:rPr>
        <w:t xml:space="preserve">contratação de empresa especializada em </w:t>
      </w:r>
      <w:r w:rsidR="004D6455" w:rsidRPr="00AA74CE">
        <w:rPr>
          <w:rFonts w:ascii="Arial" w:hAnsi="Arial" w:cs="Arial"/>
        </w:rPr>
        <w:t>iluminação d</w:t>
      </w:r>
      <w:r w:rsidR="004D6455">
        <w:rPr>
          <w:rFonts w:ascii="Arial" w:hAnsi="Arial" w:cs="Arial"/>
        </w:rPr>
        <w:t>e</w:t>
      </w:r>
      <w:r w:rsidR="004D6455" w:rsidRPr="00AA74CE">
        <w:rPr>
          <w:rFonts w:ascii="Arial" w:hAnsi="Arial" w:cs="Arial"/>
        </w:rPr>
        <w:t xml:space="preserve"> fachada </w:t>
      </w:r>
      <w:r w:rsidR="004D6455">
        <w:rPr>
          <w:rFonts w:ascii="Arial" w:hAnsi="Arial" w:cs="Arial"/>
        </w:rPr>
        <w:t xml:space="preserve">para </w:t>
      </w:r>
      <w:r w:rsidR="004D6455" w:rsidRPr="00AA74CE">
        <w:rPr>
          <w:rFonts w:ascii="Arial" w:hAnsi="Arial" w:cs="Arial"/>
        </w:rPr>
        <w:t xml:space="preserve">a Sede do Coren-MS com </w:t>
      </w:r>
      <w:r w:rsidR="004D6455">
        <w:rPr>
          <w:rFonts w:ascii="Arial" w:hAnsi="Arial" w:cs="Arial"/>
        </w:rPr>
        <w:t>fornecimento de materiais</w:t>
      </w:r>
      <w:r w:rsidRPr="00930E30">
        <w:rPr>
          <w:rFonts w:ascii="Arial" w:hAnsi="Arial" w:cs="Arial"/>
          <w:iCs/>
          <w:sz w:val="20"/>
          <w:szCs w:val="20"/>
        </w:rPr>
        <w:t xml:space="preserve">, conforme </w:t>
      </w:r>
      <w:r w:rsidR="00BD70C5">
        <w:rPr>
          <w:rFonts w:ascii="Arial" w:hAnsi="Arial" w:cs="Arial"/>
          <w:iCs/>
          <w:sz w:val="20"/>
          <w:szCs w:val="20"/>
        </w:rPr>
        <w:t>especificações.</w:t>
      </w:r>
    </w:p>
    <w:p w14:paraId="42B52EB7" w14:textId="77777777" w:rsidR="00743216" w:rsidRPr="00930E30" w:rsidRDefault="00743216" w:rsidP="00743216">
      <w:pPr>
        <w:spacing w:after="120"/>
        <w:ind w:left="360" w:right="-15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356" w:type="dxa"/>
        <w:tblInd w:w="-572" w:type="dxa"/>
        <w:tblLook w:val="04A0" w:firstRow="1" w:lastRow="0" w:firstColumn="1" w:lastColumn="0" w:noHBand="0" w:noVBand="1"/>
      </w:tblPr>
      <w:tblGrid>
        <w:gridCol w:w="694"/>
        <w:gridCol w:w="4884"/>
        <w:gridCol w:w="1317"/>
        <w:gridCol w:w="3027"/>
      </w:tblGrid>
      <w:tr w:rsidR="00743216" w:rsidRPr="00930E30" w14:paraId="0C8DA4A4" w14:textId="77777777" w:rsidTr="00743216">
        <w:trPr>
          <w:trHeight w:val="629"/>
        </w:trPr>
        <w:tc>
          <w:tcPr>
            <w:tcW w:w="709" w:type="dxa"/>
            <w:vAlign w:val="center"/>
          </w:tcPr>
          <w:p w14:paraId="3BCDF49A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693" w:type="dxa"/>
            <w:vAlign w:val="center"/>
          </w:tcPr>
          <w:p w14:paraId="672D94C8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DESCRIÇÃO RESUMIDA DO OBJETO</w:t>
            </w:r>
          </w:p>
        </w:tc>
        <w:tc>
          <w:tcPr>
            <w:tcW w:w="1317" w:type="dxa"/>
            <w:vAlign w:val="center"/>
          </w:tcPr>
          <w:p w14:paraId="5AB19884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37" w:type="dxa"/>
            <w:vAlign w:val="center"/>
          </w:tcPr>
          <w:p w14:paraId="6A34F451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743216" w:rsidRPr="00930E30" w14:paraId="1919F3C0" w14:textId="77777777" w:rsidTr="00C20C70">
        <w:trPr>
          <w:trHeight w:val="2899"/>
        </w:trPr>
        <w:tc>
          <w:tcPr>
            <w:tcW w:w="709" w:type="dxa"/>
            <w:vAlign w:val="center"/>
          </w:tcPr>
          <w:p w14:paraId="30F1D98E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93" w:type="dxa"/>
          </w:tcPr>
          <w:p w14:paraId="6279BA8E" w14:textId="2A25B832" w:rsidR="00642767" w:rsidRPr="00D553AA" w:rsidRDefault="00642767" w:rsidP="00642767">
            <w:pPr>
              <w:pStyle w:val="PargrafodaLista"/>
              <w:spacing w:after="120"/>
              <w:ind w:left="69" w:right="56"/>
              <w:contextualSpacing/>
              <w:rPr>
                <w:rFonts w:ascii="Arial" w:hAnsi="Arial" w:cs="Arial"/>
                <w:color w:val="030303"/>
                <w:sz w:val="16"/>
                <w:szCs w:val="16"/>
                <w:shd w:val="clear" w:color="auto" w:fill="F9F9F9"/>
              </w:rPr>
            </w:pPr>
            <w:r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  <w:t xml:space="preserve">RIBALDA </w:t>
            </w:r>
            <w:r w:rsidRPr="00D553AA"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  <w:t>16X15W RGBW</w:t>
            </w:r>
            <w:r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  <w:t xml:space="preserve"> </w:t>
            </w:r>
          </w:p>
          <w:p w14:paraId="72F6C27C" w14:textId="7EBB9C2C" w:rsidR="00642767" w:rsidRPr="00274A98" w:rsidRDefault="00642767" w:rsidP="00642767">
            <w:pPr>
              <w:pStyle w:val="Standard"/>
              <w:spacing w:after="120"/>
              <w:ind w:left="69" w:right="56"/>
              <w:jc w:val="both"/>
              <w:rPr>
                <w:rFonts w:ascii="Arial" w:hAnsi="Arial" w:cs="Arial"/>
                <w:color w:val="030303"/>
                <w:sz w:val="20"/>
                <w:szCs w:val="20"/>
                <w:shd w:val="clear" w:color="auto" w:fill="F9F9F9"/>
              </w:rPr>
            </w:pPr>
            <w:r w:rsidRPr="00274A98">
              <w:rPr>
                <w:rFonts w:ascii="Arial" w:hAnsi="Arial" w:cs="Arial"/>
                <w:noProof/>
                <w:color w:val="030303"/>
                <w:sz w:val="20"/>
                <w:szCs w:val="20"/>
                <w:shd w:val="clear" w:color="auto" w:fill="F9F9F9"/>
              </w:rPr>
              <w:drawing>
                <wp:anchor distT="0" distB="0" distL="114300" distR="114300" simplePos="0" relativeHeight="251661312" behindDoc="0" locked="0" layoutInCell="1" allowOverlap="1" wp14:anchorId="7F8FF445" wp14:editId="70160DC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1302296</wp:posOffset>
                  </wp:positionV>
                  <wp:extent cx="1838960" cy="350520"/>
                  <wp:effectExtent l="0" t="0" r="8890" b="0"/>
                  <wp:wrapSquare wrapText="bothSides"/>
                  <wp:docPr id="7" name="Imagem 7" descr="4 Unidades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4 Unidades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11" t="41203" r="46607" b="46766"/>
                          <a:stretch/>
                        </pic:blipFill>
                        <pic:spPr bwMode="auto">
                          <a:xfrm>
                            <a:off x="0" y="0"/>
                            <a:ext cx="183896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4A98">
              <w:rPr>
                <w:rFonts w:ascii="Arial" w:hAnsi="Arial" w:cs="Arial"/>
                <w:color w:val="030303"/>
                <w:sz w:val="20"/>
                <w:szCs w:val="20"/>
                <w:shd w:val="clear" w:color="auto" w:fill="F9F9F9"/>
              </w:rPr>
              <w:t>Descrição: DMX: 3, 4, 5, 7 ou 10 Canais LEDs; 16x15W 4 in 1 RGBW; Dimmer/</w:t>
            </w:r>
            <w:proofErr w:type="spellStart"/>
            <w:r w:rsidRPr="00274A98">
              <w:rPr>
                <w:rFonts w:ascii="Arial" w:hAnsi="Arial" w:cs="Arial"/>
                <w:color w:val="030303"/>
                <w:sz w:val="20"/>
                <w:szCs w:val="20"/>
                <w:shd w:val="clear" w:color="auto" w:fill="F9F9F9"/>
              </w:rPr>
              <w:t>Strobo</w:t>
            </w:r>
            <w:proofErr w:type="spellEnd"/>
            <w:r w:rsidRPr="00274A98">
              <w:rPr>
                <w:rFonts w:ascii="Arial" w:hAnsi="Arial" w:cs="Arial"/>
                <w:color w:val="030303"/>
                <w:sz w:val="20"/>
                <w:szCs w:val="20"/>
                <w:shd w:val="clear" w:color="auto" w:fill="F9F9F9"/>
              </w:rPr>
              <w:t xml:space="preserve"> Ângulo LED; Ângulo do led: 10 graus de abertura lateral e 40 Graus de abertura frontal Opera em modo; Display Digital: DMX e Auto Efeitos pré-programados Display Digital Sistema inteligente de controle de temperatura. Proteção; Proteção: IP 65 (Outdoor); Dimensão: 100 x 18,5 x 10,8 cm; Consumo: 192 W; Alimentação: 100V - 240V, 50-60Hz; Garantia: 12 Meses.</w:t>
            </w:r>
          </w:p>
          <w:p w14:paraId="4933FC58" w14:textId="43D1CB86" w:rsidR="00743216" w:rsidRPr="00930E30" w:rsidRDefault="00743216" w:rsidP="00B41E2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6A649B0D" w14:textId="1165EE7F" w:rsidR="00743216" w:rsidRPr="00930E30" w:rsidRDefault="00642767" w:rsidP="00B41E2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37" w:type="dxa"/>
            <w:vAlign w:val="center"/>
          </w:tcPr>
          <w:p w14:paraId="309D2ED2" w14:textId="350B9962" w:rsidR="00743216" w:rsidRPr="00930E30" w:rsidRDefault="00743216" w:rsidP="0079212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642767" w:rsidRPr="00930E30" w14:paraId="1248B4D8" w14:textId="77777777" w:rsidTr="00743216">
        <w:trPr>
          <w:trHeight w:val="978"/>
        </w:trPr>
        <w:tc>
          <w:tcPr>
            <w:tcW w:w="709" w:type="dxa"/>
            <w:vAlign w:val="center"/>
          </w:tcPr>
          <w:p w14:paraId="312D178A" w14:textId="2EC10638" w:rsidR="00642767" w:rsidRPr="00930E30" w:rsidRDefault="00AE5B42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3" w:type="dxa"/>
          </w:tcPr>
          <w:p w14:paraId="1DF3774A" w14:textId="77777777" w:rsidR="00642767" w:rsidRPr="00CA5DF3" w:rsidRDefault="00642767" w:rsidP="00642767">
            <w:pPr>
              <w:pStyle w:val="PargrafodaLista"/>
              <w:spacing w:after="120"/>
              <w:ind w:left="34" w:right="374"/>
              <w:contextualSpacing/>
              <w:rPr>
                <w:rFonts w:ascii="Arial" w:hAnsi="Arial" w:cs="Arial"/>
              </w:rPr>
            </w:pPr>
            <w:r w:rsidRPr="00CC5F20"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  <w:t>INTERFACE DE COMUNICAÇÃO DE DADOS</w:t>
            </w:r>
            <w:r w:rsidRPr="00CA5DF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2034080F" w14:textId="77777777" w:rsidR="00642767" w:rsidRDefault="00642767" w:rsidP="00642767">
            <w:pPr>
              <w:pStyle w:val="PargrafodaLista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  <w:p w14:paraId="0725E771" w14:textId="7603C314" w:rsidR="00642767" w:rsidRPr="00642767" w:rsidRDefault="00617755" w:rsidP="00642767">
            <w:pPr>
              <w:spacing w:after="120"/>
              <w:ind w:right="56"/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F73EB3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112FC17" wp14:editId="30AFDD73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1580796</wp:posOffset>
                  </wp:positionV>
                  <wp:extent cx="1014095" cy="339725"/>
                  <wp:effectExtent l="0" t="0" r="0" b="3175"/>
                  <wp:wrapTight wrapText="bothSides">
                    <wp:wrapPolygon edited="0">
                      <wp:start x="0" y="0"/>
                      <wp:lineTo x="0" y="20591"/>
                      <wp:lineTo x="21100" y="20591"/>
                      <wp:lineTo x="21100" y="0"/>
                      <wp:lineTo x="0" y="0"/>
                    </wp:wrapPolygon>
                  </wp:wrapTight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506" b="31373"/>
                          <a:stretch/>
                        </pic:blipFill>
                        <pic:spPr bwMode="auto">
                          <a:xfrm>
                            <a:off x="0" y="0"/>
                            <a:ext cx="101409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3EB3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42C922C" wp14:editId="0770792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1579525</wp:posOffset>
                  </wp:positionV>
                  <wp:extent cx="1014095" cy="339725"/>
                  <wp:effectExtent l="0" t="0" r="0" b="3175"/>
                  <wp:wrapTight wrapText="bothSides">
                    <wp:wrapPolygon edited="0">
                      <wp:start x="0" y="0"/>
                      <wp:lineTo x="0" y="20591"/>
                      <wp:lineTo x="21100" y="20591"/>
                      <wp:lineTo x="21100" y="0"/>
                      <wp:lineTo x="0" y="0"/>
                    </wp:wrapPolygon>
                  </wp:wrapTight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500" b="31261"/>
                          <a:stretch/>
                        </pic:blipFill>
                        <pic:spPr bwMode="auto">
                          <a:xfrm>
                            <a:off x="0" y="0"/>
                            <a:ext cx="101409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2767" w:rsidRPr="00642767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>Descrição: Interface de comunicação de dados que converte a entrada com protocolo (RJ45) em 8 saídas</w:t>
            </w:r>
            <w:r w:rsidR="001C69FD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 xml:space="preserve"> com </w:t>
            </w:r>
            <w:r w:rsidR="00642767" w:rsidRPr="00642767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>protocolo DMX 512;</w:t>
            </w:r>
            <w:r w:rsidR="001C69FD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 xml:space="preserve"> </w:t>
            </w:r>
            <w:r w:rsidR="00642767" w:rsidRPr="00642767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 xml:space="preserve">2 entradas DMX512 que podem ser replicadas nas saídas (funcionando como </w:t>
            </w:r>
            <w:proofErr w:type="spellStart"/>
            <w:r w:rsidR="00642767" w:rsidRPr="00642767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>splitter</w:t>
            </w:r>
            <w:proofErr w:type="spellEnd"/>
            <w:r w:rsidR="00642767" w:rsidRPr="00642767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 xml:space="preserve">); Funciona como Interface e </w:t>
            </w:r>
            <w:proofErr w:type="spellStart"/>
            <w:r w:rsidR="00642767" w:rsidRPr="00642767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>Splitter</w:t>
            </w:r>
            <w:proofErr w:type="spellEnd"/>
            <w:r w:rsidR="00642767" w:rsidRPr="00642767">
              <w:rPr>
                <w:rFonts w:ascii="Arial" w:eastAsia="SimSun" w:hAnsi="Arial" w:cs="Arial"/>
                <w:color w:val="030303"/>
                <w:kern w:val="3"/>
                <w:sz w:val="20"/>
                <w:szCs w:val="20"/>
                <w:shd w:val="clear" w:color="auto" w:fill="F9F9F9"/>
                <w:lang w:bidi="hi-IN"/>
              </w:rPr>
              <w:t xml:space="preserve"> DMX simultaneamente; Conexão Network 10/100 MB Ethernet RJ45; 8 portas de saída DMX512; LCD display para configuração; Dimensões: 48x17x4,4cm; Alimentação Bivolt </w:t>
            </w:r>
            <w:r w:rsidR="00642767" w:rsidRPr="00642767">
              <w:rPr>
                <w:rFonts w:ascii="Arial" w:hAnsi="Arial" w:cs="Arial"/>
                <w:color w:val="030303"/>
                <w:sz w:val="20"/>
                <w:szCs w:val="20"/>
                <w:shd w:val="clear" w:color="auto" w:fill="F9F9F9"/>
              </w:rPr>
              <w:t>Garantia: 12 Meses.</w:t>
            </w:r>
            <w:r w:rsidR="00642767" w:rsidRPr="00642767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29ECD21D" w14:textId="77777777" w:rsidR="00642767" w:rsidRDefault="00642767" w:rsidP="00642767">
            <w:pPr>
              <w:pStyle w:val="PargrafodaLista"/>
              <w:spacing w:after="120"/>
              <w:ind w:left="69" w:right="56"/>
              <w:contextualSpacing/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317" w:type="dxa"/>
            <w:vAlign w:val="center"/>
          </w:tcPr>
          <w:p w14:paraId="7D457939" w14:textId="19081A52" w:rsidR="00642767" w:rsidRDefault="0079212B" w:rsidP="00B41E2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7" w:type="dxa"/>
            <w:vAlign w:val="center"/>
          </w:tcPr>
          <w:p w14:paraId="6D4885FA" w14:textId="58DBE0A7" w:rsidR="00642767" w:rsidRPr="00930E30" w:rsidRDefault="0079212B" w:rsidP="0079212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9A39B2" w:rsidRPr="00930E30" w14:paraId="20011622" w14:textId="77777777" w:rsidTr="0068597A">
        <w:trPr>
          <w:trHeight w:val="978"/>
        </w:trPr>
        <w:tc>
          <w:tcPr>
            <w:tcW w:w="709" w:type="dxa"/>
            <w:vAlign w:val="center"/>
          </w:tcPr>
          <w:p w14:paraId="1BACF46C" w14:textId="64BAEA0B" w:rsidR="009A39B2" w:rsidRDefault="009A39B2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  <w:gridSpan w:val="3"/>
          </w:tcPr>
          <w:p w14:paraId="7753B8F5" w14:textId="77777777" w:rsidR="009A39B2" w:rsidRDefault="009A39B2" w:rsidP="00642767">
            <w:pPr>
              <w:pStyle w:val="PargrafodaLista"/>
              <w:spacing w:after="120"/>
              <w:ind w:left="34" w:right="374"/>
              <w:contextualSpacing/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  <w:t>INFORMAÇÕES ADICIONAIS DO SERVIÇO</w:t>
            </w:r>
          </w:p>
          <w:p w14:paraId="61EB99B2" w14:textId="77777777" w:rsidR="009A39B2" w:rsidRDefault="009A39B2" w:rsidP="00131C64">
            <w:pPr>
              <w:pStyle w:val="Standard"/>
              <w:numPr>
                <w:ilvl w:val="0"/>
                <w:numId w:val="3"/>
              </w:numPr>
              <w:spacing w:after="120"/>
              <w:ind w:left="34" w:right="56" w:firstLine="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Devem estar inclusos todos os materiais e serviços que não são possíveis mensurar com precisão, como: cabos, fios, interruptores, eletrodutos, furos em paredes. Os serviços devem ser entregues em pleno funcionamentos.</w:t>
            </w:r>
          </w:p>
          <w:p w14:paraId="2C1B20E8" w14:textId="77777777" w:rsidR="009A39B2" w:rsidRPr="009A39B2" w:rsidRDefault="009A39B2" w:rsidP="009A39B2">
            <w:pPr>
              <w:pStyle w:val="Standard"/>
              <w:numPr>
                <w:ilvl w:val="0"/>
                <w:numId w:val="3"/>
              </w:numPr>
              <w:spacing w:after="120"/>
              <w:ind w:left="34" w:right="56" w:firstLine="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D06">
              <w:rPr>
                <w:rFonts w:ascii="Arial" w:hAnsi="Arial" w:cs="Arial"/>
                <w:color w:val="000000" w:themeColor="text1"/>
              </w:rPr>
              <w:t xml:space="preserve">O sistema deve ser prático de configuração das cores, sendo possível deixar configurado para desligar ao amanhecer e ao anoitecer ligar na cor escolhida do mês. Deve ocorrer o mesmo na virada de um mês para o outro. Exemplo: dia 30 de abril (sábado) acende com a cor azul, no dia 01 de maio (domingo) acendo com a </w:t>
            </w:r>
            <w:r w:rsidRPr="00C34D06">
              <w:rPr>
                <w:rFonts w:ascii="Arial" w:hAnsi="Arial" w:cs="Arial"/>
                <w:color w:val="000000" w:themeColor="text1"/>
              </w:rPr>
              <w:lastRenderedPageBreak/>
              <w:t>cor roxa.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6F7EB0C" w14:textId="47E80BD7" w:rsidR="009A39B2" w:rsidRPr="00930E30" w:rsidRDefault="009A39B2" w:rsidP="009A39B2">
            <w:pPr>
              <w:pStyle w:val="Standard"/>
              <w:numPr>
                <w:ilvl w:val="0"/>
                <w:numId w:val="3"/>
              </w:numPr>
              <w:spacing w:after="120"/>
              <w:ind w:left="34" w:right="56" w:firstLine="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C64">
              <w:rPr>
                <w:rFonts w:ascii="Arial" w:hAnsi="Arial" w:cs="Arial"/>
                <w:color w:val="000000" w:themeColor="text1"/>
              </w:rPr>
              <w:t xml:space="preserve">Equipamento deve ter a possibilidade de conectar em computadores, possibilitando a configuração via wireless (Wi </w:t>
            </w:r>
            <w:proofErr w:type="spellStart"/>
            <w:r w:rsidRPr="00131C64">
              <w:rPr>
                <w:rFonts w:ascii="Arial" w:hAnsi="Arial" w:cs="Arial"/>
                <w:color w:val="000000" w:themeColor="text1"/>
              </w:rPr>
              <w:t>Fi</w:t>
            </w:r>
            <w:proofErr w:type="spellEnd"/>
            <w:r w:rsidRPr="00131C64">
              <w:rPr>
                <w:rFonts w:ascii="Arial" w:hAnsi="Arial" w:cs="Arial"/>
                <w:color w:val="000000" w:themeColor="text1"/>
              </w:rPr>
              <w:t xml:space="preserve"> e Wireless Virtual Local Area Network ou Área de Rede Local Virtual sem Fio) ou qualquer outra tecnologia que permita a configuração via internet.</w:t>
            </w:r>
          </w:p>
        </w:tc>
      </w:tr>
      <w:tr w:rsidR="00287B9B" w:rsidRPr="00930E30" w14:paraId="4DA0D24A" w14:textId="77777777" w:rsidTr="00287B9B">
        <w:trPr>
          <w:trHeight w:val="5605"/>
        </w:trPr>
        <w:tc>
          <w:tcPr>
            <w:tcW w:w="709" w:type="dxa"/>
            <w:vAlign w:val="center"/>
          </w:tcPr>
          <w:p w14:paraId="26EA6317" w14:textId="1EFE5C57" w:rsidR="00287B9B" w:rsidRDefault="00287B9B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4111" w:type="dxa"/>
            <w:vAlign w:val="center"/>
          </w:tcPr>
          <w:p w14:paraId="35B8E606" w14:textId="77777777" w:rsidR="00287B9B" w:rsidRPr="00D50223" w:rsidRDefault="00287B9B" w:rsidP="00287B9B">
            <w:pPr>
              <w:spacing w:after="0"/>
              <w:ind w:right="14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D50223"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  <w:t>Modelo de Referência</w:t>
            </w:r>
          </w:p>
          <w:p w14:paraId="58272858" w14:textId="5A620169" w:rsidR="00287B9B" w:rsidRDefault="00287B9B" w:rsidP="00287B9B">
            <w:pPr>
              <w:pStyle w:val="PargrafodaLista"/>
              <w:spacing w:after="120"/>
              <w:ind w:left="34" w:right="374"/>
              <w:contextualSpacing/>
              <w:jc w:val="center"/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</w:pPr>
            <w:r>
              <w:rPr>
                <w:noProof/>
              </w:rPr>
              <w:drawing>
                <wp:inline distT="0" distB="0" distL="0" distR="0" wp14:anchorId="7CDCEF75" wp14:editId="3C40C8FE">
                  <wp:extent cx="2696845" cy="2530475"/>
                  <wp:effectExtent l="0" t="0" r="8255" b="3175"/>
                  <wp:docPr id="9" name="Imagem 9" descr="Iluminação Corporativa - Outubro Rosa - Fachadas - Portfólio Star Lighting  Division - Iluminação Profiss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uminação Corporativa - Outubro Rosa - Fachadas - Portfólio Star Lighting  Division - Iluminação Profission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95" t="4062" r="12664"/>
                          <a:stretch/>
                        </pic:blipFill>
                        <pic:spPr bwMode="auto">
                          <a:xfrm>
                            <a:off x="0" y="0"/>
                            <a:ext cx="2741786" cy="257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  <w:vAlign w:val="center"/>
          </w:tcPr>
          <w:p w14:paraId="43A66C22" w14:textId="77777777" w:rsidR="00287B9B" w:rsidRPr="00D50223" w:rsidRDefault="00287B9B" w:rsidP="00287B9B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zh-CN" w:bidi="hi-IN"/>
              </w:rPr>
            </w:pPr>
            <w:r w:rsidRPr="00D50223">
              <w:rPr>
                <w:rFonts w:ascii="Arial" w:hAnsi="Arial" w:cs="Arial"/>
                <w:b/>
                <w:bCs/>
                <w:sz w:val="24"/>
                <w:szCs w:val="24"/>
                <w:lang w:eastAsia="zh-CN" w:bidi="hi-IN"/>
              </w:rPr>
              <w:t>Foto da Fachada do Coren-MS</w:t>
            </w:r>
          </w:p>
          <w:p w14:paraId="08E82A06" w14:textId="4A24CAE1" w:rsidR="00287B9B" w:rsidRDefault="00287B9B" w:rsidP="00287B9B">
            <w:pPr>
              <w:pStyle w:val="PargrafodaLista"/>
              <w:spacing w:after="120"/>
              <w:ind w:left="34" w:right="374"/>
              <w:contextualSpacing/>
              <w:jc w:val="center"/>
              <w:rPr>
                <w:rFonts w:ascii="Arial" w:hAnsi="Arial" w:cs="Arial"/>
                <w:b/>
                <w:color w:val="030303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0087F408" wp14:editId="04F570DA">
                  <wp:extent cx="2357511" cy="1769110"/>
                  <wp:effectExtent l="0" t="0" r="5080" b="254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265" cy="178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216" w:rsidRPr="00930E30" w14:paraId="4E13C986" w14:textId="77777777" w:rsidTr="00743216">
        <w:trPr>
          <w:trHeight w:val="392"/>
        </w:trPr>
        <w:tc>
          <w:tcPr>
            <w:tcW w:w="9356" w:type="dxa"/>
            <w:gridSpan w:val="4"/>
          </w:tcPr>
          <w:p w14:paraId="13A8CED7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Planilha de custo e formação de preços</w:t>
            </w:r>
          </w:p>
        </w:tc>
      </w:tr>
      <w:tr w:rsidR="00743216" w:rsidRPr="00930E30" w14:paraId="0A6D4C08" w14:textId="77777777" w:rsidTr="00743216">
        <w:trPr>
          <w:trHeight w:val="392"/>
        </w:trPr>
        <w:tc>
          <w:tcPr>
            <w:tcW w:w="709" w:type="dxa"/>
            <w:vMerge w:val="restart"/>
          </w:tcPr>
          <w:p w14:paraId="6826F517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39956446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Descrito </w:t>
            </w:r>
          </w:p>
        </w:tc>
        <w:tc>
          <w:tcPr>
            <w:tcW w:w="1317" w:type="dxa"/>
            <w:vAlign w:val="center"/>
          </w:tcPr>
          <w:p w14:paraId="3334A101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Percentual (%)</w:t>
            </w:r>
          </w:p>
        </w:tc>
        <w:tc>
          <w:tcPr>
            <w:tcW w:w="1637" w:type="dxa"/>
            <w:vAlign w:val="center"/>
          </w:tcPr>
          <w:p w14:paraId="05117976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Valor em R$</w:t>
            </w:r>
          </w:p>
        </w:tc>
      </w:tr>
      <w:tr w:rsidR="00743216" w:rsidRPr="00930E30" w14:paraId="5238FA9A" w14:textId="77777777" w:rsidTr="00743216">
        <w:trPr>
          <w:trHeight w:val="377"/>
        </w:trPr>
        <w:tc>
          <w:tcPr>
            <w:tcW w:w="709" w:type="dxa"/>
            <w:vMerge/>
          </w:tcPr>
          <w:p w14:paraId="1E0A902C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1649A37B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Custo da Tecnologia (materiais e equipamentos)</w:t>
            </w:r>
          </w:p>
        </w:tc>
        <w:tc>
          <w:tcPr>
            <w:tcW w:w="1317" w:type="dxa"/>
            <w:vAlign w:val="center"/>
          </w:tcPr>
          <w:p w14:paraId="221161B4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0FDDFCD4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00A46FC5" w14:textId="77777777" w:rsidTr="00743216">
        <w:trPr>
          <w:trHeight w:val="377"/>
        </w:trPr>
        <w:tc>
          <w:tcPr>
            <w:tcW w:w="709" w:type="dxa"/>
            <w:vMerge/>
          </w:tcPr>
          <w:p w14:paraId="6EF2B884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709D803C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Custo com mão de obra</w:t>
            </w:r>
          </w:p>
        </w:tc>
        <w:tc>
          <w:tcPr>
            <w:tcW w:w="1317" w:type="dxa"/>
            <w:vAlign w:val="center"/>
          </w:tcPr>
          <w:p w14:paraId="654D675E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5837ECD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69DF4DCB" w14:textId="77777777" w:rsidTr="00743216">
        <w:trPr>
          <w:trHeight w:val="649"/>
        </w:trPr>
        <w:tc>
          <w:tcPr>
            <w:tcW w:w="709" w:type="dxa"/>
            <w:vMerge/>
          </w:tcPr>
          <w:p w14:paraId="3F607E41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73D86B76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Despesas indiretas</w:t>
            </w:r>
          </w:p>
        </w:tc>
        <w:tc>
          <w:tcPr>
            <w:tcW w:w="1317" w:type="dxa"/>
            <w:vAlign w:val="center"/>
          </w:tcPr>
          <w:p w14:paraId="509F9018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1467B6DF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7FAF2043" w14:textId="77777777" w:rsidTr="00743216">
        <w:trPr>
          <w:trHeight w:val="649"/>
        </w:trPr>
        <w:tc>
          <w:tcPr>
            <w:tcW w:w="709" w:type="dxa"/>
            <w:vMerge/>
          </w:tcPr>
          <w:p w14:paraId="36B85B35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598FE0C3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Lucro</w:t>
            </w:r>
          </w:p>
        </w:tc>
        <w:tc>
          <w:tcPr>
            <w:tcW w:w="1317" w:type="dxa"/>
            <w:vAlign w:val="center"/>
          </w:tcPr>
          <w:p w14:paraId="7FAE70E1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22D51FC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59D6A1A2" w14:textId="77777777" w:rsidTr="00743216">
        <w:trPr>
          <w:trHeight w:val="392"/>
        </w:trPr>
        <w:tc>
          <w:tcPr>
            <w:tcW w:w="709" w:type="dxa"/>
            <w:vMerge/>
          </w:tcPr>
          <w:p w14:paraId="7C75A3DF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481C93D4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Tributos e impostos</w:t>
            </w:r>
          </w:p>
        </w:tc>
        <w:tc>
          <w:tcPr>
            <w:tcW w:w="1317" w:type="dxa"/>
            <w:vAlign w:val="center"/>
          </w:tcPr>
          <w:p w14:paraId="0B600290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7D4EF9EB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0B0E5C47" w14:textId="77777777" w:rsidTr="00743216">
        <w:trPr>
          <w:trHeight w:val="392"/>
        </w:trPr>
        <w:tc>
          <w:tcPr>
            <w:tcW w:w="709" w:type="dxa"/>
            <w:vMerge/>
          </w:tcPr>
          <w:p w14:paraId="1A03A809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19520F21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Outros custos</w:t>
            </w:r>
          </w:p>
        </w:tc>
        <w:tc>
          <w:tcPr>
            <w:tcW w:w="1317" w:type="dxa"/>
            <w:vAlign w:val="center"/>
          </w:tcPr>
          <w:p w14:paraId="7C1B1EC1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777D40A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483CD794" w14:textId="77777777" w:rsidTr="00743216">
        <w:trPr>
          <w:trHeight w:val="377"/>
        </w:trPr>
        <w:tc>
          <w:tcPr>
            <w:tcW w:w="709" w:type="dxa"/>
            <w:vMerge/>
          </w:tcPr>
          <w:p w14:paraId="40F6BEB3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0" w:type="dxa"/>
            <w:gridSpan w:val="2"/>
            <w:vAlign w:val="center"/>
          </w:tcPr>
          <w:p w14:paraId="54FEA7A0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Valor total (o mesmo do item 1)</w:t>
            </w:r>
          </w:p>
        </w:tc>
        <w:tc>
          <w:tcPr>
            <w:tcW w:w="1637" w:type="dxa"/>
            <w:vAlign w:val="center"/>
          </w:tcPr>
          <w:p w14:paraId="487193B8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72B85" w14:textId="77777777" w:rsidR="00743216" w:rsidRPr="00930E30" w:rsidRDefault="00743216" w:rsidP="00743216">
      <w:pPr>
        <w:spacing w:after="120"/>
        <w:ind w:left="360" w:right="-15"/>
        <w:jc w:val="center"/>
        <w:rPr>
          <w:rFonts w:ascii="Arial" w:hAnsi="Arial" w:cs="Arial"/>
          <w:sz w:val="20"/>
          <w:szCs w:val="20"/>
        </w:rPr>
      </w:pPr>
    </w:p>
    <w:p w14:paraId="60E9DE11" w14:textId="77777777" w:rsidR="00D50223" w:rsidRDefault="00D50223" w:rsidP="00743216">
      <w:pPr>
        <w:spacing w:after="120"/>
        <w:ind w:left="360" w:right="-15"/>
        <w:rPr>
          <w:rFonts w:ascii="Arial" w:hAnsi="Arial" w:cs="Arial"/>
          <w:sz w:val="20"/>
          <w:szCs w:val="20"/>
        </w:rPr>
      </w:pPr>
    </w:p>
    <w:p w14:paraId="1E68236F" w14:textId="77777777" w:rsidR="00D50223" w:rsidRDefault="00D50223" w:rsidP="00743216">
      <w:pPr>
        <w:spacing w:after="120"/>
        <w:ind w:left="360" w:right="-15"/>
        <w:rPr>
          <w:rFonts w:ascii="Arial" w:hAnsi="Arial" w:cs="Arial"/>
          <w:sz w:val="20"/>
          <w:szCs w:val="20"/>
        </w:rPr>
      </w:pPr>
    </w:p>
    <w:p w14:paraId="36BD7697" w14:textId="06F920B3" w:rsidR="00743216" w:rsidRPr="00930E30" w:rsidRDefault="00743216" w:rsidP="00743216">
      <w:pPr>
        <w:spacing w:after="120"/>
        <w:ind w:left="360" w:right="-1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lastRenderedPageBreak/>
        <w:t>Validade da proposta (mínimo 60 dias) _______________</w:t>
      </w:r>
    </w:p>
    <w:p w14:paraId="1D7B6090" w14:textId="5237217A" w:rsidR="00743216" w:rsidRPr="00930E30" w:rsidRDefault="00743216" w:rsidP="00743216">
      <w:pPr>
        <w:spacing w:after="120"/>
        <w:ind w:left="360" w:right="-1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Valor total e por extenso (R$): __________________________________________________________________________________________________________________________________________________</w:t>
      </w:r>
    </w:p>
    <w:p w14:paraId="178C4E9A" w14:textId="77777777" w:rsidR="00546112" w:rsidRDefault="00743216" w:rsidP="00546112">
      <w:pPr>
        <w:pStyle w:val="PargrafodaLista"/>
        <w:numPr>
          <w:ilvl w:val="0"/>
          <w:numId w:val="2"/>
        </w:numPr>
        <w:suppressAutoHyphens w:val="0"/>
        <w:spacing w:line="276" w:lineRule="auto"/>
        <w:ind w:left="0" w:right="-285" w:firstLine="0"/>
        <w:contextualSpacing/>
        <w:jc w:val="both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b/>
          <w:sz w:val="20"/>
          <w:szCs w:val="20"/>
        </w:rPr>
        <w:t>Declaramos</w:t>
      </w:r>
      <w:r w:rsidRPr="00930E30">
        <w:rPr>
          <w:rFonts w:ascii="Arial" w:hAnsi="Arial" w:cs="Arial"/>
          <w:sz w:val="20"/>
          <w:szCs w:val="20"/>
        </w:rPr>
        <w:t xml:space="preserve"> que nos preços cotados e que vigorarão no contrato (ARP, Nota de empenho ou outro instrumento equivalente) incluem todos os custos diretos e indiretos necessários à prestação do serviço, tais gastos da empresa com mão de obra, materiais, equipamentos, utensílios,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0D179662" w14:textId="77777777" w:rsidR="00546112" w:rsidRDefault="00546112" w:rsidP="00546112">
      <w:pPr>
        <w:pStyle w:val="PargrafodaLista"/>
        <w:suppressAutoHyphens w:val="0"/>
        <w:spacing w:line="276" w:lineRule="auto"/>
        <w:ind w:left="0" w:right="-285"/>
        <w:contextualSpacing/>
        <w:jc w:val="both"/>
        <w:rPr>
          <w:rFonts w:ascii="Arial" w:hAnsi="Arial" w:cs="Arial"/>
          <w:sz w:val="20"/>
          <w:szCs w:val="20"/>
        </w:rPr>
      </w:pPr>
    </w:p>
    <w:p w14:paraId="6AA01AD7" w14:textId="7CB028BB" w:rsidR="00743216" w:rsidRPr="00930E30" w:rsidRDefault="00743216" w:rsidP="00546112">
      <w:pPr>
        <w:pStyle w:val="PargrafodaLista"/>
        <w:suppressAutoHyphens w:val="0"/>
        <w:spacing w:line="276" w:lineRule="auto"/>
        <w:ind w:left="0" w:right="-285"/>
        <w:contextualSpacing/>
        <w:jc w:val="both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Razão Social:_______________________________________________________</w:t>
      </w:r>
    </w:p>
    <w:p w14:paraId="1B328BBD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2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CNPJ:_______________________ I.E. _________________ I.M. ______________</w:t>
      </w:r>
    </w:p>
    <w:p w14:paraId="7D279F22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2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Endereço eletrônico (e-mail):___________________________________________</w:t>
      </w:r>
    </w:p>
    <w:p w14:paraId="7410D482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2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Tel/Fax:___________________________CEP:____________________________</w:t>
      </w:r>
    </w:p>
    <w:p w14:paraId="44B5747D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Cidade: __________________________ UF: __________ Banco: ____________</w:t>
      </w:r>
    </w:p>
    <w:p w14:paraId="0042C398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Agência: _________________________C/C: _______________________________</w:t>
      </w:r>
    </w:p>
    <w:p w14:paraId="1C564C14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b/>
          <w:bCs/>
          <w:sz w:val="20"/>
          <w:szCs w:val="20"/>
        </w:rPr>
      </w:pPr>
    </w:p>
    <w:p w14:paraId="35B1550A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b/>
          <w:sz w:val="20"/>
          <w:szCs w:val="20"/>
        </w:rPr>
      </w:pPr>
      <w:r w:rsidRPr="00930E30">
        <w:rPr>
          <w:rFonts w:ascii="Arial" w:hAnsi="Arial" w:cs="Arial"/>
          <w:b/>
          <w:bCs/>
          <w:sz w:val="20"/>
          <w:szCs w:val="20"/>
        </w:rPr>
        <w:t>Dados do Representante Legal da Empresa para assinatura do Contrato (instrumento equivalente):</w:t>
      </w:r>
    </w:p>
    <w:p w14:paraId="6F182437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Nome:______________________________________________________________</w:t>
      </w:r>
    </w:p>
    <w:p w14:paraId="0C324C0B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Endereço:___________________________________________________________</w:t>
      </w:r>
    </w:p>
    <w:p w14:paraId="009BF16E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7989BB9C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CEP:_________________ Cidade:________________________ UF:____________</w:t>
      </w:r>
    </w:p>
    <w:p w14:paraId="33EF47C9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CPF:________________________   Cargo/Função:_________________________</w:t>
      </w:r>
    </w:p>
    <w:p w14:paraId="7DA1AFA0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Carteira de identidade nº:_____________________   expedido por:_____________</w:t>
      </w:r>
    </w:p>
    <w:p w14:paraId="3EDB8383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Naturalidade:_________________________ Nacionalidade:___________________</w:t>
      </w:r>
    </w:p>
    <w:p w14:paraId="06511222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1900" w:right="-285"/>
        <w:rPr>
          <w:rFonts w:ascii="Arial" w:hAnsi="Arial" w:cs="Arial"/>
          <w:sz w:val="20"/>
          <w:szCs w:val="20"/>
        </w:rPr>
      </w:pPr>
    </w:p>
    <w:p w14:paraId="6F315826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190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__________________________________________________</w:t>
      </w:r>
      <w:r w:rsidRPr="00930E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17A14704" wp14:editId="212E1EE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E5ECB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1417D8FC" w14:textId="280C338B" w:rsidR="008A3223" w:rsidRPr="00743216" w:rsidRDefault="00743216" w:rsidP="00743216">
      <w:pPr>
        <w:widowControl w:val="0"/>
        <w:autoSpaceDE w:val="0"/>
        <w:autoSpaceDN w:val="0"/>
        <w:adjustRightInd w:val="0"/>
        <w:ind w:left="4340" w:right="-285"/>
      </w:pPr>
      <w:r w:rsidRPr="00930E30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sectPr w:rsidR="008A3223" w:rsidRPr="0074321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2993" w14:textId="77777777" w:rsidR="00593C8E" w:rsidRDefault="007C68CC">
      <w:pPr>
        <w:spacing w:after="0" w:line="240" w:lineRule="auto"/>
      </w:pPr>
      <w:r>
        <w:separator/>
      </w:r>
    </w:p>
  </w:endnote>
  <w:endnote w:type="continuationSeparator" w:id="0">
    <w:p w14:paraId="5ED3F68D" w14:textId="77777777" w:rsidR="00593C8E" w:rsidRDefault="007C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7859" w14:textId="77777777" w:rsidR="003238BF" w:rsidRPr="00282966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41CBB1" w14:textId="77777777" w:rsidR="003238BF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1" w:name="_Hlk94522825"/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bookmarkEnd w:id="1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36302B94" w14:textId="77777777" w:rsidR="003238BF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F3DFD" wp14:editId="7B99F909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9777C" w14:textId="77777777" w:rsidR="003238BF" w:rsidRDefault="003238BF" w:rsidP="003238B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99BE0B" w14:textId="77777777" w:rsidR="003238BF" w:rsidRPr="001424EE" w:rsidRDefault="003238BF" w:rsidP="003238B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1F3DFD" id="Retângulo 4" o:spid="_x0000_s1029" style="position:absolute;left:0;text-align:left;margin-left:530.85pt;margin-top:682.95pt;width:51.3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7CE9777C" w14:textId="77777777" w:rsidR="003238BF" w:rsidRDefault="003238BF" w:rsidP="003238B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99BE0B" w14:textId="77777777" w:rsidR="003238BF" w:rsidRPr="001424EE" w:rsidRDefault="003238BF" w:rsidP="003238B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2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2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70BCB520" w14:textId="7104A447" w:rsidR="00F03CD3" w:rsidRPr="00F011AE" w:rsidRDefault="003238BF" w:rsidP="003238BF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0950" w14:textId="77777777" w:rsidR="00593C8E" w:rsidRDefault="007C68CC">
      <w:pPr>
        <w:spacing w:after="0" w:line="240" w:lineRule="auto"/>
      </w:pPr>
      <w:r>
        <w:separator/>
      </w:r>
    </w:p>
  </w:footnote>
  <w:footnote w:type="continuationSeparator" w:id="0">
    <w:p w14:paraId="15A0D4E2" w14:textId="77777777" w:rsidR="00593C8E" w:rsidRDefault="007C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9885" w14:textId="77777777" w:rsidR="00F03CD3" w:rsidRDefault="00142A98">
    <w:pPr>
      <w:pStyle w:val="Cabealho"/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337ADDD" wp14:editId="3A15EFEC">
          <wp:simplePos x="0" y="0"/>
          <wp:positionH relativeFrom="column">
            <wp:posOffset>887095</wp:posOffset>
          </wp:positionH>
          <wp:positionV relativeFrom="paragraph">
            <wp:posOffset>-278130</wp:posOffset>
          </wp:positionV>
          <wp:extent cx="3727450" cy="1009650"/>
          <wp:effectExtent l="0" t="0" r="6350" b="0"/>
          <wp:wrapSquare wrapText="bothSides"/>
          <wp:docPr id="2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FB6F" w14:textId="77777777" w:rsidR="00F03CD3" w:rsidRDefault="00D50223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FF2B85A" w14:textId="77777777" w:rsidR="00F03CD3" w:rsidRDefault="00D50223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2D97252B" w14:textId="77777777" w:rsidR="00F03CD3" w:rsidRDefault="00D50223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1A79BF9C" w14:textId="77777777" w:rsidR="00F03CD3" w:rsidRDefault="00D50223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BB8871B" w14:textId="77777777" w:rsidR="00F03CD3" w:rsidRPr="00072722" w:rsidRDefault="00142A98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012402EF" w14:textId="77777777" w:rsidR="00F03CD3" w:rsidRDefault="00142A98" w:rsidP="00A51A50">
    <w:pPr>
      <w:spacing w:after="0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A1F54A" wp14:editId="3E4C1FCE">
              <wp:simplePos x="0" y="0"/>
              <wp:positionH relativeFrom="column">
                <wp:posOffset>5281930</wp:posOffset>
              </wp:positionH>
              <wp:positionV relativeFrom="paragraph">
                <wp:posOffset>-1071245</wp:posOffset>
              </wp:positionV>
              <wp:extent cx="947420" cy="793115"/>
              <wp:effectExtent l="0" t="0" r="24130" b="6985"/>
              <wp:wrapNone/>
              <wp:docPr id="17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7420" cy="793115"/>
                        <a:chOff x="53489" y="35262"/>
                        <a:chExt cx="999146" cy="759544"/>
                      </a:xfrm>
                    </wpg:grpSpPr>
                    <wps:wsp>
                      <wps:cNvPr id="1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847017" w14:textId="77777777" w:rsidR="003D5C99" w:rsidRDefault="00D50223" w:rsidP="003D5C99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6FF8CE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17A8D2C7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42AACAE6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D36B2A5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1F54A" id="Grupo 17" o:spid="_x0000_s1026" style="position:absolute;left:0;text-align:left;margin-left:415.9pt;margin-top:-84.35pt;width:74.6pt;height:62.45pt;z-index:251661312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" fillcolor="window" strokecolor="windowText" strokeweight=".25pt">
                <v:textbox>
                  <w:txbxContent>
                    <w:p w14:paraId="12847017" w14:textId="77777777" w:rsidR="003D5C99" w:rsidRDefault="00C20C70" w:rsidP="003D5C99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" filled="f" stroked="f" strokeweight="2pt">
                <v:textbox>
                  <w:txbxContent>
                    <w:p w14:paraId="396FF8CE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17A8D2C7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COREN/MS</w:t>
                      </w:r>
                    </w:p>
                    <w:p w14:paraId="42AACAE6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Fls.:___________</w:t>
                      </w:r>
                    </w:p>
                    <w:p w14:paraId="2D36B2A5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C67223"/>
    <w:multiLevelType w:val="hybridMultilevel"/>
    <w:tmpl w:val="8CDA0C74"/>
    <w:lvl w:ilvl="0" w:tplc="02DCF190">
      <w:start w:val="1"/>
      <w:numFmt w:val="lowerLetter"/>
      <w:lvlText w:val="%1)"/>
      <w:lvlJc w:val="left"/>
      <w:pPr>
        <w:ind w:hanging="360"/>
      </w:pPr>
      <w:rPr>
        <w:rFonts w:ascii="Arial" w:hAnsi="Arial" w:cs="Arial" w:hint="default"/>
        <w:b w:val="0"/>
        <w:bCs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573"/>
    <w:multiLevelType w:val="hybridMultilevel"/>
    <w:tmpl w:val="7E7271C4"/>
    <w:lvl w:ilvl="0" w:tplc="F19442B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7342F"/>
    <w:multiLevelType w:val="hybridMultilevel"/>
    <w:tmpl w:val="B260B1E2"/>
    <w:lvl w:ilvl="0" w:tplc="FFFFFFFF">
      <w:start w:val="1"/>
      <w:numFmt w:val="lowerLetter"/>
      <w:lvlText w:val="%1)"/>
      <w:lvlJc w:val="left"/>
      <w:pPr>
        <w:ind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98"/>
    <w:rsid w:val="00131C64"/>
    <w:rsid w:val="00142A98"/>
    <w:rsid w:val="001C69FD"/>
    <w:rsid w:val="00282D71"/>
    <w:rsid w:val="00287B9B"/>
    <w:rsid w:val="003238BF"/>
    <w:rsid w:val="004D6455"/>
    <w:rsid w:val="00546112"/>
    <w:rsid w:val="00593C8E"/>
    <w:rsid w:val="00617755"/>
    <w:rsid w:val="00642767"/>
    <w:rsid w:val="00670CEE"/>
    <w:rsid w:val="006A0FDE"/>
    <w:rsid w:val="006C0D0D"/>
    <w:rsid w:val="006E37E7"/>
    <w:rsid w:val="00743216"/>
    <w:rsid w:val="0079212B"/>
    <w:rsid w:val="007C68CC"/>
    <w:rsid w:val="00803764"/>
    <w:rsid w:val="008638FF"/>
    <w:rsid w:val="009A39B2"/>
    <w:rsid w:val="009B03D7"/>
    <w:rsid w:val="00AE5B42"/>
    <w:rsid w:val="00BD70C5"/>
    <w:rsid w:val="00C20C70"/>
    <w:rsid w:val="00D50223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0421"/>
  <w15:chartTrackingRefBased/>
  <w15:docId w15:val="{50234DD6-1483-40DB-A4F9-8CF6B41C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98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743216"/>
    <w:pPr>
      <w:keepNext/>
      <w:numPr>
        <w:ilvl w:val="1"/>
        <w:numId w:val="1"/>
      </w:numPr>
      <w:tabs>
        <w:tab w:val="left" w:pos="1701"/>
      </w:tabs>
      <w:suppressAutoHyphens/>
      <w:spacing w:after="0" w:line="240" w:lineRule="auto"/>
      <w:ind w:left="0" w:right="-1" w:firstLine="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2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4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2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A98"/>
  </w:style>
  <w:style w:type="paragraph" w:styleId="Rodap">
    <w:name w:val="footer"/>
    <w:basedOn w:val="Normal"/>
    <w:link w:val="RodapChar"/>
    <w:uiPriority w:val="99"/>
    <w:unhideWhenUsed/>
    <w:rsid w:val="00142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A98"/>
  </w:style>
  <w:style w:type="character" w:styleId="Hyperlink">
    <w:name w:val="Hyperlink"/>
    <w:uiPriority w:val="99"/>
    <w:unhideWhenUsed/>
    <w:rsid w:val="00142A98"/>
    <w:rPr>
      <w:color w:val="0000FF"/>
      <w:u w:val="single"/>
    </w:rPr>
  </w:style>
  <w:style w:type="paragraph" w:customStyle="1" w:styleId="Rodap1">
    <w:name w:val="Rodapé1"/>
    <w:uiPriority w:val="99"/>
    <w:rsid w:val="00142A98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14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43216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743216"/>
    <w:pPr>
      <w:suppressAutoHyphens/>
      <w:spacing w:after="0" w:line="240" w:lineRule="auto"/>
      <w:ind w:left="708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743216"/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Standard">
    <w:name w:val="Standard"/>
    <w:rsid w:val="00642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11</cp:revision>
  <dcterms:created xsi:type="dcterms:W3CDTF">2022-02-16T14:36:00Z</dcterms:created>
  <dcterms:modified xsi:type="dcterms:W3CDTF">2022-02-16T14:54:00Z</dcterms:modified>
</cp:coreProperties>
</file>