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BFB2" w14:textId="3D1A30CA" w:rsidR="00AB1ECC" w:rsidRPr="00166EC5" w:rsidRDefault="00AB1ECC" w:rsidP="00AB1EC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 xml:space="preserve">Dispensa de Licitação nº. </w:t>
      </w:r>
      <w:r w:rsidR="004C1C21" w:rsidRPr="00166EC5">
        <w:rPr>
          <w:rFonts w:ascii="Arial" w:hAnsi="Arial" w:cs="Arial"/>
          <w:b/>
          <w:bCs/>
          <w:sz w:val="20"/>
          <w:szCs w:val="20"/>
        </w:rPr>
        <w:t>10</w:t>
      </w:r>
      <w:r w:rsidRPr="00166EC5">
        <w:rPr>
          <w:rFonts w:ascii="Arial" w:hAnsi="Arial" w:cs="Arial"/>
          <w:b/>
          <w:bCs/>
          <w:sz w:val="20"/>
          <w:szCs w:val="20"/>
        </w:rPr>
        <w:t>/2022</w:t>
      </w:r>
    </w:p>
    <w:p w14:paraId="02D3ECC4" w14:textId="77777777" w:rsidR="00AB1ECC" w:rsidRPr="00166EC5" w:rsidRDefault="00AB1ECC" w:rsidP="00317C22">
      <w:pPr>
        <w:spacing w:after="0"/>
        <w:rPr>
          <w:rFonts w:ascii="Arial" w:hAnsi="Arial" w:cs="Arial"/>
          <w:b/>
          <w:sz w:val="20"/>
          <w:szCs w:val="20"/>
        </w:rPr>
      </w:pPr>
    </w:p>
    <w:p w14:paraId="662D2A22" w14:textId="05E802C7" w:rsidR="00D906C8" w:rsidRPr="00166EC5" w:rsidRDefault="00D906C8" w:rsidP="00317C22">
      <w:pPr>
        <w:spacing w:after="0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Processo nº: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E16F04" w:rsidRPr="00166EC5">
        <w:rPr>
          <w:rFonts w:ascii="Arial" w:hAnsi="Arial" w:cs="Arial"/>
          <w:sz w:val="20"/>
          <w:szCs w:val="20"/>
        </w:rPr>
        <w:t>0</w:t>
      </w:r>
      <w:r w:rsidR="004C1C21" w:rsidRPr="00166EC5">
        <w:rPr>
          <w:rFonts w:ascii="Arial" w:hAnsi="Arial" w:cs="Arial"/>
          <w:sz w:val="20"/>
          <w:szCs w:val="20"/>
        </w:rPr>
        <w:t>29</w:t>
      </w:r>
      <w:r w:rsidR="00E16F04" w:rsidRPr="00166EC5">
        <w:rPr>
          <w:rFonts w:ascii="Arial" w:hAnsi="Arial" w:cs="Arial"/>
          <w:sz w:val="20"/>
          <w:szCs w:val="20"/>
        </w:rPr>
        <w:t>/20</w:t>
      </w:r>
      <w:r w:rsidR="00F32EBB" w:rsidRPr="00166EC5">
        <w:rPr>
          <w:rFonts w:ascii="Arial" w:hAnsi="Arial" w:cs="Arial"/>
          <w:sz w:val="20"/>
          <w:szCs w:val="20"/>
        </w:rPr>
        <w:t>22</w:t>
      </w:r>
    </w:p>
    <w:p w14:paraId="6DB64A5E" w14:textId="77777777" w:rsidR="00D906C8" w:rsidRPr="00166EC5" w:rsidRDefault="00D906C8" w:rsidP="00317C22">
      <w:pPr>
        <w:spacing w:after="0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Origem:</w:t>
      </w:r>
      <w:r w:rsidRPr="00166EC5">
        <w:rPr>
          <w:rFonts w:ascii="Arial" w:hAnsi="Arial" w:cs="Arial"/>
          <w:sz w:val="20"/>
          <w:szCs w:val="20"/>
        </w:rPr>
        <w:t xml:space="preserve"> Comissão </w:t>
      </w:r>
      <w:r w:rsidR="00E250D2" w:rsidRPr="00166EC5">
        <w:rPr>
          <w:rFonts w:ascii="Arial" w:hAnsi="Arial" w:cs="Arial"/>
          <w:sz w:val="20"/>
          <w:szCs w:val="20"/>
        </w:rPr>
        <w:t>Permanente</w:t>
      </w:r>
      <w:r w:rsidRPr="00166EC5">
        <w:rPr>
          <w:rFonts w:ascii="Arial" w:hAnsi="Arial" w:cs="Arial"/>
          <w:sz w:val="20"/>
          <w:szCs w:val="20"/>
        </w:rPr>
        <w:t xml:space="preserve"> de Licitação</w:t>
      </w:r>
    </w:p>
    <w:p w14:paraId="054FE732" w14:textId="77777777" w:rsidR="00D906C8" w:rsidRPr="00166EC5" w:rsidRDefault="00D906C8" w:rsidP="00317C22">
      <w:pPr>
        <w:spacing w:after="0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Destino:</w:t>
      </w:r>
      <w:r w:rsidRPr="00166EC5">
        <w:rPr>
          <w:rFonts w:ascii="Arial" w:hAnsi="Arial" w:cs="Arial"/>
          <w:sz w:val="20"/>
          <w:szCs w:val="20"/>
        </w:rPr>
        <w:t xml:space="preserve"> Departamento Jurídico</w:t>
      </w:r>
    </w:p>
    <w:p w14:paraId="65652421" w14:textId="77777777" w:rsidR="00D906C8" w:rsidRPr="00166EC5" w:rsidRDefault="00D906C8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Assunto:</w:t>
      </w:r>
      <w:r w:rsidRPr="00166EC5">
        <w:rPr>
          <w:rFonts w:ascii="Arial" w:hAnsi="Arial" w:cs="Arial"/>
          <w:sz w:val="20"/>
          <w:szCs w:val="20"/>
        </w:rPr>
        <w:t xml:space="preserve"> Hipótese de Dispensa de licitação</w:t>
      </w:r>
      <w:r w:rsidR="00B374BC" w:rsidRPr="00166EC5">
        <w:rPr>
          <w:rFonts w:ascii="Arial" w:hAnsi="Arial" w:cs="Arial"/>
          <w:sz w:val="20"/>
          <w:szCs w:val="20"/>
        </w:rPr>
        <w:t xml:space="preserve">, inc. </w:t>
      </w:r>
      <w:r w:rsidR="00E250D2" w:rsidRPr="00166EC5">
        <w:rPr>
          <w:rFonts w:ascii="Arial" w:hAnsi="Arial" w:cs="Arial"/>
          <w:sz w:val="20"/>
          <w:szCs w:val="20"/>
        </w:rPr>
        <w:t>II</w:t>
      </w:r>
      <w:r w:rsidR="0070649C" w:rsidRPr="00166EC5">
        <w:rPr>
          <w:rFonts w:ascii="Arial" w:hAnsi="Arial" w:cs="Arial"/>
          <w:sz w:val="20"/>
          <w:szCs w:val="20"/>
        </w:rPr>
        <w:t xml:space="preserve">, </w:t>
      </w:r>
      <w:r w:rsidR="00B374BC" w:rsidRPr="00166EC5">
        <w:rPr>
          <w:rFonts w:ascii="Arial" w:hAnsi="Arial" w:cs="Arial"/>
          <w:sz w:val="20"/>
          <w:szCs w:val="20"/>
        </w:rPr>
        <w:t>art. 24</w:t>
      </w:r>
      <w:r w:rsidR="006678B7" w:rsidRPr="00166EC5">
        <w:rPr>
          <w:rFonts w:ascii="Arial" w:hAnsi="Arial" w:cs="Arial"/>
          <w:sz w:val="20"/>
          <w:szCs w:val="20"/>
        </w:rPr>
        <w:t xml:space="preserve"> - </w:t>
      </w:r>
      <w:r w:rsidR="005B4F8A" w:rsidRPr="00166EC5">
        <w:rPr>
          <w:rFonts w:ascii="Arial" w:hAnsi="Arial" w:cs="Arial"/>
          <w:sz w:val="20"/>
          <w:szCs w:val="20"/>
        </w:rPr>
        <w:t>Estatu</w:t>
      </w:r>
      <w:r w:rsidR="005A7B10" w:rsidRPr="00166EC5">
        <w:rPr>
          <w:rFonts w:ascii="Arial" w:hAnsi="Arial" w:cs="Arial"/>
          <w:sz w:val="20"/>
          <w:szCs w:val="20"/>
        </w:rPr>
        <w:t>t</w:t>
      </w:r>
      <w:r w:rsidR="005B4F8A" w:rsidRPr="00166EC5">
        <w:rPr>
          <w:rFonts w:ascii="Arial" w:hAnsi="Arial" w:cs="Arial"/>
          <w:sz w:val="20"/>
          <w:szCs w:val="20"/>
        </w:rPr>
        <w:t xml:space="preserve">o das </w:t>
      </w:r>
      <w:r w:rsidR="008C08B3" w:rsidRPr="00166EC5">
        <w:rPr>
          <w:rFonts w:ascii="Arial" w:hAnsi="Arial" w:cs="Arial"/>
          <w:sz w:val="20"/>
          <w:szCs w:val="20"/>
        </w:rPr>
        <w:t>Licitações.</w:t>
      </w:r>
    </w:p>
    <w:p w14:paraId="74280451" w14:textId="77777777" w:rsidR="00282160" w:rsidRPr="00166EC5" w:rsidRDefault="00282160" w:rsidP="00317C22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Preâmbulo:</w:t>
      </w:r>
      <w:r w:rsidRPr="00166EC5">
        <w:rPr>
          <w:rFonts w:ascii="Arial" w:hAnsi="Arial" w:cs="Arial"/>
          <w:sz w:val="20"/>
          <w:szCs w:val="20"/>
        </w:rPr>
        <w:t xml:space="preserve"> A Comissão Permanente</w:t>
      </w:r>
      <w:r w:rsidR="00E250D2" w:rsidRPr="00166EC5">
        <w:rPr>
          <w:rFonts w:ascii="Arial" w:hAnsi="Arial" w:cs="Arial"/>
          <w:sz w:val="20"/>
          <w:szCs w:val="20"/>
        </w:rPr>
        <w:t xml:space="preserve"> </w:t>
      </w:r>
      <w:r w:rsidRPr="00166EC5">
        <w:rPr>
          <w:rFonts w:ascii="Arial" w:hAnsi="Arial" w:cs="Arial"/>
          <w:sz w:val="20"/>
          <w:szCs w:val="20"/>
        </w:rPr>
        <w:t xml:space="preserve">de Licitação vem apresentar justificativa </w:t>
      </w:r>
      <w:r w:rsidR="00E250D2" w:rsidRPr="00166EC5">
        <w:rPr>
          <w:rFonts w:ascii="Arial" w:hAnsi="Arial" w:cs="Arial"/>
          <w:sz w:val="20"/>
          <w:szCs w:val="20"/>
        </w:rPr>
        <w:t>para possível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E250D2" w:rsidRPr="00166EC5">
        <w:rPr>
          <w:rFonts w:ascii="Arial" w:hAnsi="Arial" w:cs="Arial"/>
          <w:sz w:val="20"/>
          <w:szCs w:val="20"/>
        </w:rPr>
        <w:t>dispensa de licitação</w:t>
      </w:r>
      <w:r w:rsidR="006E4673" w:rsidRPr="00166EC5">
        <w:rPr>
          <w:rFonts w:ascii="Arial" w:hAnsi="Arial" w:cs="Arial"/>
          <w:sz w:val="20"/>
          <w:szCs w:val="20"/>
        </w:rPr>
        <w:t>.</w:t>
      </w:r>
    </w:p>
    <w:p w14:paraId="3E3A7AB5" w14:textId="77777777" w:rsidR="00282160" w:rsidRPr="00166EC5" w:rsidRDefault="00282160" w:rsidP="00317C2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DAD5B" w14:textId="77777777" w:rsidR="00C83B28" w:rsidRPr="00166EC5" w:rsidRDefault="00C83B28" w:rsidP="00317C22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1</w:t>
      </w:r>
      <w:r w:rsidR="001E04AD" w:rsidRPr="00166EC5">
        <w:rPr>
          <w:rFonts w:ascii="Arial" w:hAnsi="Arial" w:cs="Arial"/>
          <w:b/>
          <w:bCs/>
          <w:sz w:val="20"/>
          <w:szCs w:val="20"/>
        </w:rPr>
        <w:t>. OBJETO</w:t>
      </w:r>
    </w:p>
    <w:p w14:paraId="4EB0755E" w14:textId="42D88CFD" w:rsidR="006E4673" w:rsidRPr="00166EC5" w:rsidRDefault="00537C79" w:rsidP="006E4673">
      <w:pPr>
        <w:pStyle w:val="Pargrafoda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1.1.</w:t>
      </w:r>
      <w:r w:rsidR="004C1C21" w:rsidRPr="00166EC5">
        <w:rPr>
          <w:rFonts w:ascii="Arial" w:hAnsi="Arial" w:cs="Arial"/>
          <w:sz w:val="20"/>
          <w:szCs w:val="20"/>
        </w:rPr>
        <w:t xml:space="preserve"> Contratação de subscrição de licenças do Microsoft Power BI Pro para atendimento das necessidades do Coren/MS, conforme as especificações e condições constantes neste instrumento e seus anexos</w:t>
      </w:r>
      <w:r w:rsidR="006A22A1" w:rsidRPr="00166EC5">
        <w:rPr>
          <w:rFonts w:ascii="Arial" w:hAnsi="Arial" w:cs="Arial"/>
          <w:sz w:val="20"/>
          <w:szCs w:val="20"/>
        </w:rPr>
        <w:t>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32"/>
        <w:gridCol w:w="1559"/>
        <w:gridCol w:w="1418"/>
        <w:gridCol w:w="1690"/>
      </w:tblGrid>
      <w:tr w:rsidR="00036BD1" w:rsidRPr="00166EC5" w14:paraId="21FCBEE5" w14:textId="77777777" w:rsidTr="007C75BD">
        <w:trPr>
          <w:trHeight w:val="685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9B1C" w14:textId="77777777" w:rsidR="00036BD1" w:rsidRPr="00166EC5" w:rsidRDefault="00036BD1" w:rsidP="00BE351D">
            <w:pPr>
              <w:widowControl w:val="0"/>
              <w:suppressAutoHyphens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  <w:p w14:paraId="6136644D" w14:textId="77777777" w:rsidR="00036BD1" w:rsidRPr="00166EC5" w:rsidRDefault="00036BD1" w:rsidP="00BE351D">
            <w:pPr>
              <w:widowControl w:val="0"/>
              <w:suppressAutoHyphens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83AC" w14:textId="3840F0CD" w:rsidR="00036BD1" w:rsidRPr="00166EC5" w:rsidRDefault="00036BD1" w:rsidP="00166EC5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sz w:val="20"/>
                <w:szCs w:val="20"/>
              </w:rPr>
              <w:t>DESCRIÇÃO/ESPECIFICAÇÃO RESUMIDA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33E0" w14:textId="77777777" w:rsidR="00036BD1" w:rsidRPr="00166EC5" w:rsidRDefault="00036BD1" w:rsidP="00BE351D">
            <w:pPr>
              <w:widowControl w:val="0"/>
              <w:suppressAutoHyphens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sz w:val="20"/>
                <w:szCs w:val="20"/>
              </w:rPr>
              <w:t>CATSERV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02C6" w14:textId="77777777" w:rsidR="00036BD1" w:rsidRPr="00166EC5" w:rsidRDefault="00036BD1" w:rsidP="00BE351D">
            <w:pPr>
              <w:widowControl w:val="0"/>
              <w:suppressAutoHyphens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sz w:val="20"/>
                <w:szCs w:val="20"/>
              </w:rPr>
              <w:t>Unidade de Medida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D3D12" w14:textId="77777777" w:rsidR="00036BD1" w:rsidRPr="00166EC5" w:rsidRDefault="00036BD1" w:rsidP="00BE351D">
            <w:pPr>
              <w:widowControl w:val="0"/>
              <w:suppressAutoHyphens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sz w:val="20"/>
                <w:szCs w:val="20"/>
              </w:rPr>
              <w:t>Quantidade estimada</w:t>
            </w:r>
          </w:p>
        </w:tc>
      </w:tr>
      <w:tr w:rsidR="00036BD1" w:rsidRPr="00166EC5" w14:paraId="678FE255" w14:textId="77777777" w:rsidTr="007C75BD">
        <w:trPr>
          <w:trHeight w:val="37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2B7C" w14:textId="77777777" w:rsidR="00036BD1" w:rsidRPr="00166EC5" w:rsidRDefault="00036BD1" w:rsidP="00BE351D">
            <w:pPr>
              <w:widowControl w:val="0"/>
              <w:suppressAutoHyphens/>
              <w:spacing w:after="12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E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1B27" w14:textId="77777777" w:rsidR="00036BD1" w:rsidRPr="00166EC5" w:rsidRDefault="00036BD1" w:rsidP="00BE351D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EC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Licença Power Bi Pro, sob demanda. </w:t>
            </w:r>
            <w:r w:rsidRPr="00166EC5">
              <w:rPr>
                <w:rFonts w:ascii="Arial" w:hAnsi="Arial" w:cs="Arial"/>
                <w:color w:val="auto"/>
                <w:sz w:val="20"/>
                <w:szCs w:val="20"/>
              </w:rPr>
              <w:t xml:space="preserve">Ferramenta Microsoft Power BI – PRO para a realização de Business </w:t>
            </w:r>
            <w:proofErr w:type="spellStart"/>
            <w:r w:rsidRPr="00166EC5">
              <w:rPr>
                <w:rFonts w:ascii="Arial" w:hAnsi="Arial" w:cs="Arial"/>
                <w:color w:val="auto"/>
                <w:sz w:val="20"/>
                <w:szCs w:val="20"/>
              </w:rPr>
              <w:t>Intelligence</w:t>
            </w:r>
            <w:proofErr w:type="spellEnd"/>
            <w:r w:rsidRPr="00166EC5">
              <w:rPr>
                <w:rFonts w:ascii="Arial" w:hAnsi="Arial" w:cs="Arial"/>
                <w:color w:val="auto"/>
                <w:sz w:val="20"/>
                <w:szCs w:val="20"/>
              </w:rPr>
              <w:t xml:space="preserve"> (BI) subscrição pelo período de 12 (doze) meses, incluindo atualizações durante o período.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5840" w14:textId="77777777" w:rsidR="00036BD1" w:rsidRPr="00166EC5" w:rsidRDefault="00036BD1" w:rsidP="00BE351D">
            <w:pPr>
              <w:widowControl w:val="0"/>
              <w:suppressAutoHyphens/>
              <w:spacing w:after="12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EC5">
              <w:rPr>
                <w:rFonts w:ascii="Arial" w:hAnsi="Arial" w:cs="Arial"/>
                <w:sz w:val="20"/>
                <w:szCs w:val="20"/>
              </w:rPr>
              <w:t>27472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41C0" w14:textId="77777777" w:rsidR="00036BD1" w:rsidRPr="00166EC5" w:rsidRDefault="00036BD1" w:rsidP="00BE351D">
            <w:pPr>
              <w:widowControl w:val="0"/>
              <w:suppressAutoHyphens/>
              <w:spacing w:after="12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EC5">
              <w:rPr>
                <w:rFonts w:ascii="Arial" w:hAnsi="Arial" w:cs="Arial"/>
                <w:sz w:val="20"/>
                <w:szCs w:val="20"/>
              </w:rPr>
              <w:t>licença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4CED" w14:textId="77777777" w:rsidR="00036BD1" w:rsidRPr="00166EC5" w:rsidRDefault="00036BD1" w:rsidP="00BE351D">
            <w:pPr>
              <w:widowControl w:val="0"/>
              <w:suppressAutoHyphens/>
              <w:spacing w:after="12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E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3438CD9" w14:textId="77777777" w:rsidR="004D732B" w:rsidRPr="00166EC5" w:rsidRDefault="004D732B" w:rsidP="00317C22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29373FC" w14:textId="2AF43E40" w:rsidR="00123070" w:rsidRPr="00166EC5" w:rsidRDefault="00123070" w:rsidP="00317C2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1.2.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94146C" w:rsidRPr="00166EC5">
        <w:rPr>
          <w:rFonts w:ascii="Arial" w:hAnsi="Arial" w:cs="Arial"/>
          <w:sz w:val="20"/>
          <w:szCs w:val="20"/>
        </w:rPr>
        <w:t>Vinculam-se a esta Dispensa de L</w:t>
      </w:r>
      <w:r w:rsidR="00C950DE" w:rsidRPr="00166EC5">
        <w:rPr>
          <w:rFonts w:ascii="Arial" w:hAnsi="Arial" w:cs="Arial"/>
          <w:sz w:val="20"/>
          <w:szCs w:val="20"/>
        </w:rPr>
        <w:t xml:space="preserve">icitação, o Termo de Referência e seus anexos, oriundos do Processo nº </w:t>
      </w:r>
      <w:r w:rsidR="006C3428" w:rsidRPr="00166EC5">
        <w:rPr>
          <w:rFonts w:ascii="Arial" w:hAnsi="Arial" w:cs="Arial"/>
          <w:sz w:val="20"/>
          <w:szCs w:val="20"/>
        </w:rPr>
        <w:t>0</w:t>
      </w:r>
      <w:r w:rsidR="00036BD1" w:rsidRPr="00166EC5">
        <w:rPr>
          <w:rFonts w:ascii="Arial" w:hAnsi="Arial" w:cs="Arial"/>
          <w:sz w:val="20"/>
          <w:szCs w:val="20"/>
        </w:rPr>
        <w:t>29</w:t>
      </w:r>
      <w:r w:rsidR="006C3428" w:rsidRPr="00166EC5">
        <w:rPr>
          <w:rFonts w:ascii="Arial" w:hAnsi="Arial" w:cs="Arial"/>
          <w:sz w:val="20"/>
          <w:szCs w:val="20"/>
        </w:rPr>
        <w:t>/2022</w:t>
      </w:r>
      <w:r w:rsidR="00AF7135" w:rsidRPr="00166EC5">
        <w:rPr>
          <w:rFonts w:ascii="Arial" w:hAnsi="Arial" w:cs="Arial"/>
          <w:sz w:val="20"/>
          <w:szCs w:val="20"/>
        </w:rPr>
        <w:t>, a cotação eletrônica (se for o caso), a nota de empenho</w:t>
      </w:r>
      <w:r w:rsidR="00036BD1" w:rsidRPr="00166EC5">
        <w:rPr>
          <w:rFonts w:ascii="Arial" w:hAnsi="Arial" w:cs="Arial"/>
          <w:sz w:val="20"/>
          <w:szCs w:val="20"/>
        </w:rPr>
        <w:t>, a minuta de contrato (e demais anexos)</w:t>
      </w:r>
      <w:r w:rsidR="00C950DE" w:rsidRPr="00166EC5">
        <w:rPr>
          <w:rFonts w:ascii="Arial" w:hAnsi="Arial" w:cs="Arial"/>
          <w:sz w:val="20"/>
          <w:szCs w:val="20"/>
        </w:rPr>
        <w:t xml:space="preserve"> e a proposta do proponente vencedor, independentemente de transcrição.</w:t>
      </w:r>
    </w:p>
    <w:p w14:paraId="0EC69826" w14:textId="77777777" w:rsidR="00C83B28" w:rsidRPr="00166EC5" w:rsidRDefault="00C83B28" w:rsidP="00317C22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 xml:space="preserve">2. </w:t>
      </w:r>
      <w:r w:rsidR="001E04AD" w:rsidRPr="00166EC5">
        <w:rPr>
          <w:rFonts w:ascii="Arial" w:hAnsi="Arial" w:cs="Arial"/>
          <w:b/>
          <w:bCs/>
          <w:sz w:val="20"/>
          <w:szCs w:val="20"/>
        </w:rPr>
        <w:t>FUNDAMENTAÇÃO</w:t>
      </w:r>
    </w:p>
    <w:p w14:paraId="73C7A0A6" w14:textId="50E754D2" w:rsidR="006E685E" w:rsidRPr="00166EC5" w:rsidRDefault="00537C79" w:rsidP="00317C2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2.1.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79230D" w:rsidRPr="00166EC5">
        <w:rPr>
          <w:rFonts w:ascii="Arial" w:hAnsi="Arial" w:cs="Arial"/>
          <w:sz w:val="20"/>
          <w:szCs w:val="20"/>
        </w:rPr>
        <w:t>Artigos 24, inciso II e 23, inciso II, alínea “a”, da Lei nº 8.666/93, de 21.06.93, alterado pelo Decreto nº 9. 412, de 18 de junho de 2018</w:t>
      </w:r>
      <w:r w:rsidR="00AE6E0E" w:rsidRPr="00166EC5">
        <w:rPr>
          <w:rFonts w:ascii="Arial" w:hAnsi="Arial" w:cs="Arial"/>
          <w:sz w:val="20"/>
          <w:szCs w:val="20"/>
        </w:rPr>
        <w:t xml:space="preserve"> </w:t>
      </w:r>
      <w:r w:rsidR="0020614A">
        <w:rPr>
          <w:rFonts w:ascii="Arial" w:hAnsi="Arial" w:cs="Arial"/>
          <w:sz w:val="20"/>
          <w:szCs w:val="20"/>
        </w:rPr>
        <w:t xml:space="preserve">  e </w:t>
      </w:r>
      <w:r w:rsidR="0020614A" w:rsidRPr="0020614A">
        <w:rPr>
          <w:rFonts w:ascii="Arial" w:hAnsi="Arial" w:cs="Arial"/>
          <w:sz w:val="20"/>
          <w:szCs w:val="20"/>
        </w:rPr>
        <w:t>Portaria MPOG nº 306 de 13 de dezembro de 2001</w:t>
      </w:r>
      <w:r w:rsidR="0020614A">
        <w:rPr>
          <w:rFonts w:ascii="Arial" w:hAnsi="Arial" w:cs="Arial"/>
          <w:sz w:val="20"/>
          <w:szCs w:val="20"/>
        </w:rPr>
        <w:t xml:space="preserve"> </w:t>
      </w:r>
      <w:r w:rsidR="0094146C" w:rsidRPr="00166EC5">
        <w:rPr>
          <w:rFonts w:ascii="Arial" w:hAnsi="Arial" w:cs="Arial"/>
          <w:sz w:val="20"/>
          <w:szCs w:val="20"/>
        </w:rPr>
        <w:t>–</w:t>
      </w:r>
      <w:r w:rsidR="0079230D" w:rsidRPr="00166EC5">
        <w:rPr>
          <w:rFonts w:ascii="Arial" w:hAnsi="Arial" w:cs="Arial"/>
          <w:sz w:val="20"/>
          <w:szCs w:val="20"/>
        </w:rPr>
        <w:t xml:space="preserve"> dispensa de licitação em razão do valor </w:t>
      </w:r>
      <w:r w:rsidR="0094146C" w:rsidRPr="00166EC5">
        <w:rPr>
          <w:rFonts w:ascii="Arial" w:hAnsi="Arial" w:cs="Arial"/>
          <w:sz w:val="20"/>
          <w:szCs w:val="20"/>
        </w:rPr>
        <w:t>de pequena relevância econômica</w:t>
      </w:r>
      <w:r w:rsidR="00166EA1" w:rsidRPr="00166EC5">
        <w:rPr>
          <w:rFonts w:ascii="Arial" w:hAnsi="Arial" w:cs="Arial"/>
          <w:sz w:val="20"/>
          <w:szCs w:val="20"/>
        </w:rPr>
        <w:t>.</w:t>
      </w:r>
    </w:p>
    <w:p w14:paraId="4C6AFF02" w14:textId="77777777" w:rsidR="00A21918" w:rsidRPr="00166EC5" w:rsidRDefault="00A21918" w:rsidP="00317C22">
      <w:pPr>
        <w:jc w:val="both"/>
        <w:rPr>
          <w:rFonts w:ascii="Arial" w:hAnsi="Arial" w:cs="Arial"/>
          <w:sz w:val="20"/>
          <w:szCs w:val="20"/>
        </w:rPr>
      </w:pPr>
    </w:p>
    <w:p w14:paraId="3FC5CF8F" w14:textId="77777777" w:rsidR="00C83B28" w:rsidRPr="00166EC5" w:rsidRDefault="00C83B28" w:rsidP="00317C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 xml:space="preserve">3. </w:t>
      </w:r>
      <w:r w:rsidR="001E04AD" w:rsidRPr="00166EC5">
        <w:rPr>
          <w:rFonts w:ascii="Arial" w:hAnsi="Arial" w:cs="Arial"/>
          <w:b/>
          <w:bCs/>
          <w:sz w:val="20"/>
          <w:szCs w:val="20"/>
        </w:rPr>
        <w:t>JUSTIFICATIVA</w:t>
      </w:r>
    </w:p>
    <w:p w14:paraId="22B88701" w14:textId="77777777" w:rsidR="00D261E5" w:rsidRPr="00166EC5" w:rsidRDefault="00E250D2" w:rsidP="00317C22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3.</w:t>
      </w:r>
      <w:r w:rsidR="0079230D" w:rsidRPr="00166EC5">
        <w:rPr>
          <w:rFonts w:ascii="Arial" w:hAnsi="Arial" w:cs="Arial"/>
          <w:b/>
          <w:sz w:val="20"/>
          <w:szCs w:val="20"/>
        </w:rPr>
        <w:t>1</w:t>
      </w:r>
      <w:r w:rsidRPr="00166EC5">
        <w:rPr>
          <w:rFonts w:ascii="Arial" w:hAnsi="Arial" w:cs="Arial"/>
          <w:b/>
          <w:sz w:val="20"/>
          <w:szCs w:val="20"/>
        </w:rPr>
        <w:t>.</w:t>
      </w:r>
      <w:r w:rsidRPr="00166EC5">
        <w:rPr>
          <w:rFonts w:ascii="Arial" w:hAnsi="Arial" w:cs="Arial"/>
          <w:sz w:val="20"/>
          <w:szCs w:val="20"/>
        </w:rPr>
        <w:t xml:space="preserve"> O valor proposto no menor orçamento enquadra-se no disposto no art. 23, inciso II, alínea “a” e no art. 24, inciso II, da Lei nº. 8.666/93, referindo-se à dispensa de licitação para compras e/ou contratação de serviços, com pequena relevância econômica, diante da onerosidade de uma licitação.</w:t>
      </w:r>
    </w:p>
    <w:p w14:paraId="1C1FF3FA" w14:textId="77777777" w:rsidR="00E250D2" w:rsidRPr="00166EC5" w:rsidRDefault="0079230D" w:rsidP="00317C22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3.2</w:t>
      </w:r>
      <w:r w:rsidR="00D261E5" w:rsidRPr="00166EC5">
        <w:rPr>
          <w:rFonts w:ascii="Arial" w:hAnsi="Arial" w:cs="Arial"/>
          <w:b/>
          <w:sz w:val="20"/>
          <w:szCs w:val="20"/>
        </w:rPr>
        <w:t>.</w:t>
      </w:r>
      <w:r w:rsidR="00D261E5" w:rsidRPr="00166EC5">
        <w:rPr>
          <w:rFonts w:ascii="Arial" w:hAnsi="Arial" w:cs="Arial"/>
          <w:sz w:val="20"/>
          <w:szCs w:val="20"/>
        </w:rPr>
        <w:t xml:space="preserve"> </w:t>
      </w:r>
      <w:r w:rsidR="00E250D2" w:rsidRPr="00166EC5">
        <w:rPr>
          <w:rFonts w:ascii="Arial" w:hAnsi="Arial" w:cs="Arial"/>
          <w:sz w:val="20"/>
          <w:szCs w:val="20"/>
        </w:rPr>
        <w:t xml:space="preserve">O art. 24, II, da Lei nº. 8.666, de 21 de junho de 1993, dispõe que é DISPENSÁVEL a licitação quando o valor para </w:t>
      </w:r>
      <w:r w:rsidR="00A21918" w:rsidRPr="00166EC5">
        <w:rPr>
          <w:rFonts w:ascii="Arial" w:hAnsi="Arial" w:cs="Arial"/>
          <w:sz w:val="20"/>
          <w:szCs w:val="20"/>
        </w:rPr>
        <w:t>outros</w:t>
      </w:r>
      <w:r w:rsidR="00E250D2" w:rsidRPr="00166EC5">
        <w:rPr>
          <w:rFonts w:ascii="Arial" w:hAnsi="Arial" w:cs="Arial"/>
          <w:sz w:val="20"/>
          <w:szCs w:val="20"/>
        </w:rPr>
        <w:t xml:space="preserve"> serviços </w:t>
      </w:r>
      <w:r w:rsidR="00A21918" w:rsidRPr="00166EC5">
        <w:rPr>
          <w:rFonts w:ascii="Arial" w:hAnsi="Arial" w:cs="Arial"/>
          <w:sz w:val="20"/>
          <w:szCs w:val="20"/>
        </w:rPr>
        <w:t xml:space="preserve">e compra </w:t>
      </w:r>
      <w:r w:rsidR="00E250D2" w:rsidRPr="00166EC5">
        <w:rPr>
          <w:rFonts w:ascii="Arial" w:hAnsi="Arial" w:cs="Arial"/>
          <w:sz w:val="20"/>
          <w:szCs w:val="20"/>
        </w:rPr>
        <w:t xml:space="preserve">for de até 10% (dez por cento) do valor estipulado no art. 23, II, “a”, R$ 176.000,00 (cento e setenta e seis mil reais). </w:t>
      </w:r>
      <w:r w:rsidR="00E250D2" w:rsidRPr="00166EC5">
        <w:rPr>
          <w:rFonts w:ascii="Arial" w:hAnsi="Arial" w:cs="Arial"/>
          <w:i/>
          <w:sz w:val="20"/>
          <w:szCs w:val="20"/>
        </w:rPr>
        <w:t>(Redação dada pelo Decreto nº 9.412, de 18 de junho de 2018).</w:t>
      </w:r>
      <w:r w:rsidR="00E250D2" w:rsidRPr="00166EC5">
        <w:rPr>
          <w:rFonts w:ascii="Arial" w:hAnsi="Arial" w:cs="Arial"/>
          <w:sz w:val="20"/>
          <w:szCs w:val="20"/>
        </w:rPr>
        <w:t xml:space="preserve"> </w:t>
      </w:r>
    </w:p>
    <w:p w14:paraId="10DF83A8" w14:textId="77777777" w:rsidR="00E250D2" w:rsidRPr="00166EC5" w:rsidRDefault="00C950DE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lastRenderedPageBreak/>
        <w:t>Lei nº 8.666/93: Art. 24 -</w:t>
      </w:r>
      <w:r w:rsidR="00E250D2" w:rsidRPr="00166EC5">
        <w:rPr>
          <w:rFonts w:ascii="Arial" w:hAnsi="Arial" w:cs="Arial"/>
          <w:sz w:val="20"/>
          <w:szCs w:val="20"/>
        </w:rPr>
        <w:t xml:space="preserve"> É dispensável a licitação:</w:t>
      </w:r>
    </w:p>
    <w:p w14:paraId="69CA8298" w14:textId="77777777" w:rsidR="00E250D2" w:rsidRPr="00166EC5" w:rsidRDefault="00E250D2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(...)</w:t>
      </w:r>
    </w:p>
    <w:p w14:paraId="1900F4C3" w14:textId="77777777" w:rsidR="00E250D2" w:rsidRPr="00166EC5" w:rsidRDefault="00E250D2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66EC5">
        <w:rPr>
          <w:rFonts w:ascii="Arial" w:hAnsi="Arial" w:cs="Arial"/>
          <w:sz w:val="20"/>
          <w:szCs w:val="20"/>
        </w:rPr>
        <w:t>para</w:t>
      </w:r>
      <w:proofErr w:type="gramEnd"/>
      <w:r w:rsidRPr="00166EC5">
        <w:rPr>
          <w:rFonts w:ascii="Arial" w:hAnsi="Arial" w:cs="Arial"/>
          <w:sz w:val="20"/>
          <w:szCs w:val="20"/>
        </w:rPr>
        <w:t xml:space="preserve"> outros serviços e compras de valor até 10% (dez por cento) do limite previsto na alínea a do inciso II do artigo anterior, e para alienações, nos casos previstos nesta Lei, desde que não se refiram a parcelas de um mesmo serviço, compra ou alienação de maior vulto que pos</w:t>
      </w:r>
      <w:r w:rsidR="00C950DE" w:rsidRPr="00166EC5">
        <w:rPr>
          <w:rFonts w:ascii="Arial" w:hAnsi="Arial" w:cs="Arial"/>
          <w:sz w:val="20"/>
          <w:szCs w:val="20"/>
        </w:rPr>
        <w:t>sa ser realizada de uma só vez;</w:t>
      </w:r>
    </w:p>
    <w:p w14:paraId="54BA93C3" w14:textId="77777777" w:rsidR="002B3CA0" w:rsidRPr="00166EC5" w:rsidRDefault="002B3CA0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</w:p>
    <w:p w14:paraId="14C37F27" w14:textId="77777777" w:rsidR="00E250D2" w:rsidRPr="00166EC5" w:rsidRDefault="00EB0FD8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Decreto nº 9.412, de18 de junho de 2018</w:t>
      </w:r>
      <w:r w:rsidR="00E250D2" w:rsidRPr="00166EC5">
        <w:rPr>
          <w:rFonts w:ascii="Arial" w:hAnsi="Arial" w:cs="Arial"/>
          <w:sz w:val="20"/>
          <w:szCs w:val="20"/>
        </w:rPr>
        <w:t>:</w:t>
      </w:r>
    </w:p>
    <w:p w14:paraId="2AF1B072" w14:textId="77777777" w:rsidR="00E250D2" w:rsidRPr="00166EC5" w:rsidRDefault="00EB0FD8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Art. 1º - Os valores estabelecidos nos incisos I e II do caput do art. 23 da Lei nº 8.666, de 21 de junho de 1993, ficam atualizados nos seguintes termos:</w:t>
      </w:r>
    </w:p>
    <w:p w14:paraId="150ABE83" w14:textId="77777777" w:rsidR="00E250D2" w:rsidRPr="00166EC5" w:rsidRDefault="00E250D2" w:rsidP="00A0400D">
      <w:pPr>
        <w:spacing w:after="0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II - para compras e serviços não referidos no inciso </w:t>
      </w:r>
      <w:r w:rsidR="00EB0FD8" w:rsidRPr="00166EC5">
        <w:rPr>
          <w:rFonts w:ascii="Arial" w:hAnsi="Arial" w:cs="Arial"/>
          <w:sz w:val="20"/>
          <w:szCs w:val="20"/>
        </w:rPr>
        <w:t>I</w:t>
      </w:r>
      <w:r w:rsidRPr="00166EC5">
        <w:rPr>
          <w:rFonts w:ascii="Arial" w:hAnsi="Arial" w:cs="Arial"/>
          <w:sz w:val="20"/>
          <w:szCs w:val="20"/>
        </w:rPr>
        <w:t>:</w:t>
      </w:r>
    </w:p>
    <w:p w14:paraId="583B6ACD" w14:textId="77777777" w:rsidR="00E250D2" w:rsidRPr="00166EC5" w:rsidRDefault="00EB0FD8" w:rsidP="00A0400D">
      <w:pPr>
        <w:pStyle w:val="PargrafodaLista"/>
        <w:numPr>
          <w:ilvl w:val="0"/>
          <w:numId w:val="38"/>
        </w:numPr>
        <w:spacing w:after="0"/>
        <w:ind w:left="2268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Na modalidade convite</w:t>
      </w:r>
      <w:r w:rsidR="00E250D2" w:rsidRPr="00166EC5">
        <w:rPr>
          <w:rFonts w:ascii="Arial" w:hAnsi="Arial" w:cs="Arial"/>
          <w:sz w:val="20"/>
          <w:szCs w:val="20"/>
        </w:rPr>
        <w:t xml:space="preserve"> – até R$ </w:t>
      </w:r>
      <w:r w:rsidRPr="00166EC5">
        <w:rPr>
          <w:rFonts w:ascii="Arial" w:hAnsi="Arial" w:cs="Arial"/>
          <w:sz w:val="20"/>
          <w:szCs w:val="20"/>
        </w:rPr>
        <w:t>176.000,00</w:t>
      </w:r>
      <w:r w:rsidR="00E250D2" w:rsidRPr="00166EC5">
        <w:rPr>
          <w:rFonts w:ascii="Arial" w:hAnsi="Arial" w:cs="Arial"/>
          <w:sz w:val="20"/>
          <w:szCs w:val="20"/>
        </w:rPr>
        <w:t xml:space="preserve"> (</w:t>
      </w:r>
      <w:r w:rsidRPr="00166EC5">
        <w:rPr>
          <w:rFonts w:ascii="Arial" w:hAnsi="Arial" w:cs="Arial"/>
          <w:sz w:val="20"/>
          <w:szCs w:val="20"/>
        </w:rPr>
        <w:t>cento e setenta e seis</w:t>
      </w:r>
      <w:r w:rsidR="00E250D2" w:rsidRPr="00166EC5">
        <w:rPr>
          <w:rFonts w:ascii="Arial" w:hAnsi="Arial" w:cs="Arial"/>
          <w:sz w:val="20"/>
          <w:szCs w:val="20"/>
        </w:rPr>
        <w:t xml:space="preserve"> mil reais);”</w:t>
      </w:r>
    </w:p>
    <w:p w14:paraId="2AA1A683" w14:textId="7C2A1F6B" w:rsidR="00C947FC" w:rsidRPr="00166EC5" w:rsidRDefault="00D261E5" w:rsidP="00317C2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3.</w:t>
      </w:r>
      <w:r w:rsidR="0079230D" w:rsidRPr="00166EC5">
        <w:rPr>
          <w:rFonts w:ascii="Arial" w:hAnsi="Arial" w:cs="Arial"/>
          <w:b/>
          <w:bCs/>
          <w:sz w:val="20"/>
          <w:szCs w:val="20"/>
        </w:rPr>
        <w:t>3</w:t>
      </w:r>
      <w:r w:rsidRPr="00166EC5">
        <w:rPr>
          <w:rFonts w:ascii="Arial" w:hAnsi="Arial" w:cs="Arial"/>
          <w:b/>
          <w:bCs/>
          <w:sz w:val="20"/>
          <w:szCs w:val="20"/>
        </w:rPr>
        <w:t xml:space="preserve">. </w:t>
      </w:r>
      <w:r w:rsidR="00EB0FD8" w:rsidRPr="00166EC5">
        <w:rPr>
          <w:rFonts w:ascii="Arial" w:hAnsi="Arial" w:cs="Arial"/>
          <w:bCs/>
          <w:sz w:val="20"/>
          <w:szCs w:val="20"/>
        </w:rPr>
        <w:t xml:space="preserve">Conforme </w:t>
      </w:r>
      <w:r w:rsidR="00771C43" w:rsidRPr="00166EC5">
        <w:rPr>
          <w:rFonts w:ascii="Arial" w:hAnsi="Arial" w:cs="Arial"/>
          <w:bCs/>
          <w:sz w:val="20"/>
          <w:szCs w:val="20"/>
        </w:rPr>
        <w:t>o mapa de apuração de preço</w:t>
      </w:r>
      <w:r w:rsidR="00C10367" w:rsidRPr="00166EC5">
        <w:rPr>
          <w:rFonts w:ascii="Arial" w:hAnsi="Arial" w:cs="Arial"/>
          <w:bCs/>
          <w:sz w:val="20"/>
          <w:szCs w:val="20"/>
        </w:rPr>
        <w:t xml:space="preserve">, </w:t>
      </w:r>
      <w:r w:rsidR="00250DBC" w:rsidRPr="00166EC5">
        <w:rPr>
          <w:rFonts w:ascii="Arial" w:hAnsi="Arial" w:cs="Arial"/>
          <w:bCs/>
          <w:sz w:val="20"/>
          <w:szCs w:val="20"/>
        </w:rPr>
        <w:t xml:space="preserve">página </w:t>
      </w:r>
      <w:r w:rsidR="00771C43" w:rsidRPr="00166EC5">
        <w:rPr>
          <w:rFonts w:ascii="Arial" w:hAnsi="Arial" w:cs="Arial"/>
          <w:bCs/>
          <w:sz w:val="20"/>
          <w:szCs w:val="20"/>
        </w:rPr>
        <w:t>5</w:t>
      </w:r>
      <w:r w:rsidR="00036BD1" w:rsidRPr="00166EC5">
        <w:rPr>
          <w:rFonts w:ascii="Arial" w:hAnsi="Arial" w:cs="Arial"/>
          <w:bCs/>
          <w:sz w:val="20"/>
          <w:szCs w:val="20"/>
        </w:rPr>
        <w:t>7</w:t>
      </w:r>
      <w:r w:rsidR="00771C43" w:rsidRPr="00166EC5">
        <w:rPr>
          <w:rFonts w:ascii="Arial" w:hAnsi="Arial" w:cs="Arial"/>
          <w:bCs/>
          <w:sz w:val="20"/>
          <w:szCs w:val="20"/>
        </w:rPr>
        <w:t xml:space="preserve"> </w:t>
      </w:r>
      <w:r w:rsidR="00EB0FD8" w:rsidRPr="00166EC5">
        <w:rPr>
          <w:rFonts w:ascii="Arial" w:hAnsi="Arial" w:cs="Arial"/>
          <w:bCs/>
          <w:sz w:val="20"/>
          <w:szCs w:val="20"/>
        </w:rPr>
        <w:t xml:space="preserve">do processo, o valor </w:t>
      </w:r>
      <w:r w:rsidR="00771C43" w:rsidRPr="00166EC5">
        <w:rPr>
          <w:rFonts w:ascii="Arial" w:hAnsi="Arial" w:cs="Arial"/>
          <w:bCs/>
          <w:sz w:val="20"/>
          <w:szCs w:val="20"/>
        </w:rPr>
        <w:t>mediano unitário</w:t>
      </w:r>
      <w:r w:rsidR="00EF3B1E" w:rsidRPr="00166EC5">
        <w:rPr>
          <w:rFonts w:ascii="Arial" w:hAnsi="Arial" w:cs="Arial"/>
          <w:bCs/>
          <w:sz w:val="20"/>
          <w:szCs w:val="20"/>
        </w:rPr>
        <w:t xml:space="preserve"> </w:t>
      </w:r>
      <w:r w:rsidR="00771C43" w:rsidRPr="00166EC5">
        <w:rPr>
          <w:rFonts w:ascii="Arial" w:hAnsi="Arial" w:cs="Arial"/>
          <w:bCs/>
          <w:sz w:val="20"/>
          <w:szCs w:val="20"/>
        </w:rPr>
        <w:t xml:space="preserve">do objeto </w:t>
      </w:r>
      <w:r w:rsidR="00C357C8" w:rsidRPr="00166EC5">
        <w:rPr>
          <w:rFonts w:ascii="Arial" w:hAnsi="Arial" w:cs="Arial"/>
          <w:bCs/>
          <w:sz w:val="20"/>
          <w:szCs w:val="20"/>
        </w:rPr>
        <w:t>é</w:t>
      </w:r>
      <w:r w:rsidR="00EB0FD8" w:rsidRPr="00166EC5">
        <w:rPr>
          <w:rFonts w:ascii="Arial" w:hAnsi="Arial" w:cs="Arial"/>
          <w:bCs/>
          <w:sz w:val="20"/>
          <w:szCs w:val="20"/>
        </w:rPr>
        <w:t xml:space="preserve"> de </w:t>
      </w:r>
      <w:r w:rsidR="00EB0FD8" w:rsidRPr="00166EC5">
        <w:rPr>
          <w:rFonts w:ascii="Arial" w:hAnsi="Arial" w:cs="Arial"/>
          <w:sz w:val="20"/>
          <w:szCs w:val="20"/>
        </w:rPr>
        <w:t xml:space="preserve">R$ </w:t>
      </w:r>
      <w:r w:rsidR="00036BD1" w:rsidRPr="00166EC5">
        <w:rPr>
          <w:rFonts w:ascii="Arial" w:hAnsi="Arial" w:cs="Arial"/>
          <w:sz w:val="20"/>
          <w:szCs w:val="20"/>
        </w:rPr>
        <w:t>601,74</w:t>
      </w:r>
      <w:r w:rsidR="00771C43" w:rsidRPr="00166EC5">
        <w:rPr>
          <w:rFonts w:ascii="Arial" w:hAnsi="Arial" w:cs="Arial"/>
          <w:sz w:val="20"/>
          <w:szCs w:val="20"/>
        </w:rPr>
        <w:t xml:space="preserve"> (</w:t>
      </w:r>
      <w:r w:rsidR="00253BF6" w:rsidRPr="00166EC5">
        <w:rPr>
          <w:rFonts w:ascii="Arial" w:hAnsi="Arial" w:cs="Arial"/>
          <w:sz w:val="20"/>
          <w:szCs w:val="20"/>
        </w:rPr>
        <w:t>seiscentos e uns reais</w:t>
      </w:r>
      <w:r w:rsidR="00036BD1" w:rsidRPr="00166EC5">
        <w:rPr>
          <w:rFonts w:ascii="Arial" w:hAnsi="Arial" w:cs="Arial"/>
          <w:sz w:val="20"/>
          <w:szCs w:val="20"/>
        </w:rPr>
        <w:t xml:space="preserve"> e setenta e quatro centavos</w:t>
      </w:r>
      <w:r w:rsidR="00771C43" w:rsidRPr="00166EC5">
        <w:rPr>
          <w:rFonts w:ascii="Arial" w:hAnsi="Arial" w:cs="Arial"/>
          <w:sz w:val="20"/>
          <w:szCs w:val="20"/>
        </w:rPr>
        <w:t>),</w:t>
      </w:r>
      <w:r w:rsidR="00771C43" w:rsidRPr="00166EC5">
        <w:rPr>
          <w:rFonts w:ascii="Arial" w:hAnsi="Arial" w:cs="Arial"/>
          <w:b/>
          <w:bCs/>
          <w:sz w:val="20"/>
          <w:szCs w:val="20"/>
        </w:rPr>
        <w:t xml:space="preserve"> </w:t>
      </w:r>
      <w:r w:rsidR="00771C43" w:rsidRPr="00166EC5">
        <w:rPr>
          <w:rFonts w:ascii="Arial" w:hAnsi="Arial" w:cs="Arial"/>
          <w:sz w:val="20"/>
          <w:szCs w:val="20"/>
        </w:rPr>
        <w:t xml:space="preserve">perfazendo o valor total em </w:t>
      </w:r>
      <w:r w:rsidR="00771C43" w:rsidRPr="00166EC5">
        <w:rPr>
          <w:rFonts w:ascii="Arial" w:hAnsi="Arial" w:cs="Arial"/>
          <w:b/>
          <w:bCs/>
          <w:sz w:val="20"/>
          <w:szCs w:val="20"/>
        </w:rPr>
        <w:t xml:space="preserve">R$ </w:t>
      </w:r>
      <w:r w:rsidR="00036BD1" w:rsidRPr="00166EC5">
        <w:rPr>
          <w:rFonts w:ascii="Arial" w:hAnsi="Arial" w:cs="Arial"/>
          <w:b/>
          <w:bCs/>
          <w:sz w:val="20"/>
          <w:szCs w:val="20"/>
        </w:rPr>
        <w:t>3.008,70</w:t>
      </w:r>
      <w:r w:rsidR="00771C43" w:rsidRPr="00166EC5">
        <w:rPr>
          <w:rFonts w:ascii="Arial" w:hAnsi="Arial" w:cs="Arial"/>
          <w:b/>
          <w:bCs/>
          <w:sz w:val="20"/>
          <w:szCs w:val="20"/>
        </w:rPr>
        <w:t xml:space="preserve"> (</w:t>
      </w:r>
      <w:r w:rsidR="00036BD1" w:rsidRPr="00166EC5">
        <w:rPr>
          <w:rFonts w:ascii="Arial" w:hAnsi="Arial" w:cs="Arial"/>
          <w:bCs/>
          <w:sz w:val="20"/>
          <w:szCs w:val="20"/>
        </w:rPr>
        <w:t>três mil e oito reais e setenta centavos</w:t>
      </w:r>
      <w:r w:rsidR="00771C43" w:rsidRPr="00166EC5">
        <w:rPr>
          <w:rFonts w:ascii="Arial" w:hAnsi="Arial" w:cs="Arial"/>
          <w:bCs/>
          <w:sz w:val="20"/>
          <w:szCs w:val="20"/>
        </w:rPr>
        <w:t>).</w:t>
      </w:r>
    </w:p>
    <w:p w14:paraId="2B1C7743" w14:textId="07B01FE7" w:rsidR="00EB0FD8" w:rsidRPr="00166EC5" w:rsidRDefault="00EB0FD8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Nota-se que o valor </w:t>
      </w:r>
      <w:r w:rsidR="00771C43" w:rsidRPr="00166EC5">
        <w:rPr>
          <w:rFonts w:ascii="Arial" w:hAnsi="Arial" w:cs="Arial"/>
          <w:sz w:val="20"/>
          <w:szCs w:val="20"/>
        </w:rPr>
        <w:t xml:space="preserve">para </w:t>
      </w:r>
      <w:r w:rsidR="00E32EC0">
        <w:rPr>
          <w:rFonts w:ascii="Arial" w:hAnsi="Arial" w:cs="Arial"/>
          <w:sz w:val="20"/>
          <w:szCs w:val="20"/>
        </w:rPr>
        <w:t>contratação</w:t>
      </w:r>
      <w:r w:rsidRPr="00166EC5">
        <w:rPr>
          <w:rFonts w:ascii="Arial" w:hAnsi="Arial" w:cs="Arial"/>
          <w:sz w:val="20"/>
          <w:szCs w:val="20"/>
        </w:rPr>
        <w:t xml:space="preserve"> é bem inferior ao limite determinado para dispensa de licitação</w:t>
      </w:r>
      <w:r w:rsidR="00C950DE" w:rsidRPr="00166EC5">
        <w:rPr>
          <w:rFonts w:ascii="Arial" w:hAnsi="Arial" w:cs="Arial"/>
          <w:sz w:val="20"/>
          <w:szCs w:val="20"/>
        </w:rPr>
        <w:t>, que é de R$ 17.600,00 (dezessete mil e seiscentos reais)</w:t>
      </w:r>
      <w:r w:rsidRPr="00166EC5">
        <w:rPr>
          <w:rFonts w:ascii="Arial" w:hAnsi="Arial" w:cs="Arial"/>
          <w:sz w:val="20"/>
          <w:szCs w:val="20"/>
        </w:rPr>
        <w:t>, e que um processo licitatório seria muito mais oneroso para a Administração do Coren/MS.</w:t>
      </w:r>
    </w:p>
    <w:p w14:paraId="7E181596" w14:textId="77777777" w:rsidR="00EB0FD8" w:rsidRPr="00166EC5" w:rsidRDefault="00D261E5" w:rsidP="00317C22">
      <w:pPr>
        <w:autoSpaceDE w:val="0"/>
        <w:autoSpaceDN w:val="0"/>
        <w:adjustRightInd w:val="0"/>
        <w:spacing w:after="0"/>
        <w:rPr>
          <w:rFonts w:ascii="Arial" w:eastAsia="SymbolMT" w:hAnsi="Arial" w:cs="Arial"/>
          <w:sz w:val="20"/>
          <w:szCs w:val="20"/>
          <w:lang w:eastAsia="pt-BR"/>
        </w:rPr>
      </w:pPr>
      <w:r w:rsidRPr="00166EC5">
        <w:rPr>
          <w:rFonts w:ascii="Arial" w:hAnsi="Arial" w:cs="Arial"/>
          <w:b/>
          <w:sz w:val="20"/>
          <w:szCs w:val="20"/>
        </w:rPr>
        <w:t>3.</w:t>
      </w:r>
      <w:r w:rsidR="0079230D" w:rsidRPr="00166EC5">
        <w:rPr>
          <w:rFonts w:ascii="Arial" w:hAnsi="Arial" w:cs="Arial"/>
          <w:b/>
          <w:sz w:val="20"/>
          <w:szCs w:val="20"/>
        </w:rPr>
        <w:t>4</w:t>
      </w:r>
      <w:r w:rsidRPr="00166EC5">
        <w:rPr>
          <w:rFonts w:ascii="Arial" w:hAnsi="Arial" w:cs="Arial"/>
          <w:b/>
          <w:sz w:val="20"/>
          <w:szCs w:val="20"/>
        </w:rPr>
        <w:t>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EB0FD8" w:rsidRPr="00166EC5">
        <w:rPr>
          <w:rFonts w:ascii="Arial" w:hAnsi="Arial" w:cs="Arial"/>
          <w:sz w:val="20"/>
          <w:szCs w:val="20"/>
        </w:rPr>
        <w:t xml:space="preserve">Nas palavras do doutor Marçal </w:t>
      </w:r>
      <w:proofErr w:type="spellStart"/>
      <w:r w:rsidR="00EB0FD8" w:rsidRPr="00166EC5">
        <w:rPr>
          <w:rFonts w:ascii="Arial" w:hAnsi="Arial" w:cs="Arial"/>
          <w:sz w:val="20"/>
          <w:szCs w:val="20"/>
        </w:rPr>
        <w:t>Justen</w:t>
      </w:r>
      <w:proofErr w:type="spellEnd"/>
      <w:r w:rsidR="00EB0FD8" w:rsidRPr="00166EC5">
        <w:rPr>
          <w:rFonts w:ascii="Arial" w:hAnsi="Arial" w:cs="Arial"/>
          <w:sz w:val="20"/>
          <w:szCs w:val="20"/>
        </w:rPr>
        <w:t xml:space="preserve"> Filho (</w:t>
      </w:r>
      <w:r w:rsidR="0019198B" w:rsidRPr="00166EC5">
        <w:rPr>
          <w:rFonts w:ascii="Arial" w:eastAsia="SymbolMT" w:hAnsi="Arial" w:cs="Arial"/>
          <w:sz w:val="20"/>
          <w:szCs w:val="20"/>
          <w:lang w:eastAsia="pt-BR"/>
        </w:rPr>
        <w:t xml:space="preserve">JUSTEN FILHO, MARÇAL. </w:t>
      </w:r>
      <w:r w:rsidR="00250DBC" w:rsidRPr="00166EC5">
        <w:rPr>
          <w:rFonts w:ascii="Arial" w:eastAsia="SymbolMT" w:hAnsi="Arial" w:cs="Arial"/>
          <w:sz w:val="20"/>
          <w:szCs w:val="20"/>
          <w:lang w:eastAsia="pt-BR"/>
        </w:rPr>
        <w:t>C</w:t>
      </w:r>
      <w:r w:rsidR="00D212ED" w:rsidRPr="00166EC5">
        <w:rPr>
          <w:rFonts w:ascii="Arial" w:eastAsia="SymbolMT" w:hAnsi="Arial" w:cs="Arial"/>
          <w:b/>
          <w:bCs/>
          <w:sz w:val="20"/>
          <w:szCs w:val="20"/>
          <w:lang w:eastAsia="pt-BR"/>
        </w:rPr>
        <w:t xml:space="preserve">omentários à Lei de Licitações e Contratos Administrativos. </w:t>
      </w:r>
      <w:r w:rsidR="00D212ED" w:rsidRPr="00166EC5">
        <w:rPr>
          <w:rFonts w:ascii="Arial" w:eastAsia="SymbolMT" w:hAnsi="Arial" w:cs="Arial"/>
          <w:sz w:val="20"/>
          <w:szCs w:val="20"/>
          <w:lang w:eastAsia="pt-BR"/>
        </w:rPr>
        <w:t xml:space="preserve">10ª ed. São Paulo: Dialética, 2004): </w:t>
      </w:r>
    </w:p>
    <w:p w14:paraId="7D0109EF" w14:textId="77777777" w:rsidR="00EB0FD8" w:rsidRPr="00166EC5" w:rsidRDefault="00EB0FD8" w:rsidP="00A92E4A">
      <w:pPr>
        <w:autoSpaceDE w:val="0"/>
        <w:autoSpaceDN w:val="0"/>
        <w:adjustRightInd w:val="0"/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 w:rsidRPr="00166EC5">
        <w:rPr>
          <w:rFonts w:ascii="Arial" w:hAnsi="Arial" w:cs="Arial"/>
          <w:i/>
          <w:iCs/>
          <w:sz w:val="20"/>
          <w:szCs w:val="20"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</w:t>
      </w:r>
      <w:r w:rsidR="0003507B" w:rsidRPr="00166EC5">
        <w:rPr>
          <w:rFonts w:ascii="Arial" w:hAnsi="Arial" w:cs="Arial"/>
          <w:i/>
          <w:iCs/>
          <w:sz w:val="20"/>
          <w:szCs w:val="20"/>
        </w:rPr>
        <w:t>devessem</w:t>
      </w:r>
      <w:r w:rsidRPr="00166EC5">
        <w:rPr>
          <w:rFonts w:ascii="Arial" w:hAnsi="Arial" w:cs="Arial"/>
          <w:i/>
          <w:iCs/>
          <w:sz w:val="20"/>
          <w:szCs w:val="20"/>
        </w:rPr>
        <w:t xml:space="preserve"> ser proporcionais às peculiaridades do interesse e da necessidade pública. Por isso, tanto mais simples serão as formalidades e mais rápido o procedimento licitatório, quanto menor for o valor a ser despendido pela Administração Pública.”</w:t>
      </w:r>
    </w:p>
    <w:p w14:paraId="2BE70C23" w14:textId="77777777" w:rsidR="00B25E5C" w:rsidRPr="00166EC5" w:rsidRDefault="00B25E5C" w:rsidP="00317C2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C96D5C" w14:textId="77777777" w:rsidR="00B25E5C" w:rsidRPr="00166EC5" w:rsidRDefault="00B25E5C" w:rsidP="00317C22">
      <w:pPr>
        <w:jc w:val="both"/>
        <w:rPr>
          <w:rFonts w:ascii="Arial" w:hAnsi="Arial" w:cs="Arial"/>
          <w:b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 xml:space="preserve">4. </w:t>
      </w:r>
      <w:r w:rsidR="001E04AD" w:rsidRPr="00166EC5">
        <w:rPr>
          <w:rFonts w:ascii="Arial" w:hAnsi="Arial" w:cs="Arial"/>
          <w:b/>
          <w:sz w:val="20"/>
          <w:szCs w:val="20"/>
        </w:rPr>
        <w:t>JUSTIFICATIVA DO PREÇO E ESCOLHA DO FORNECEDOR</w:t>
      </w:r>
    </w:p>
    <w:p w14:paraId="3648E8C6" w14:textId="1AC0DB3F" w:rsidR="00771C43" w:rsidRPr="00166EC5" w:rsidRDefault="008720B7" w:rsidP="00317C22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4.1.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EB0FD8" w:rsidRPr="00166EC5">
        <w:rPr>
          <w:rFonts w:ascii="Arial" w:hAnsi="Arial" w:cs="Arial"/>
          <w:sz w:val="20"/>
          <w:szCs w:val="20"/>
        </w:rPr>
        <w:t xml:space="preserve"> A escolha do fornecedor e </w:t>
      </w:r>
      <w:r w:rsidR="002A7BF1" w:rsidRPr="00166EC5">
        <w:rPr>
          <w:rFonts w:ascii="Arial" w:hAnsi="Arial" w:cs="Arial"/>
          <w:sz w:val="20"/>
          <w:szCs w:val="20"/>
        </w:rPr>
        <w:t>d</w:t>
      </w:r>
      <w:r w:rsidR="00EB0FD8" w:rsidRPr="00166EC5">
        <w:rPr>
          <w:rFonts w:ascii="Arial" w:hAnsi="Arial" w:cs="Arial"/>
          <w:sz w:val="20"/>
          <w:szCs w:val="20"/>
        </w:rPr>
        <w:t xml:space="preserve">o dispêndio para </w:t>
      </w:r>
      <w:r w:rsidR="00DC26CF">
        <w:rPr>
          <w:rFonts w:ascii="Arial" w:hAnsi="Arial" w:cs="Arial"/>
          <w:sz w:val="20"/>
          <w:szCs w:val="20"/>
        </w:rPr>
        <w:t>contratação</w:t>
      </w:r>
      <w:r w:rsidR="00EB0FD8" w:rsidRPr="00166EC5">
        <w:rPr>
          <w:rFonts w:ascii="Arial" w:hAnsi="Arial" w:cs="Arial"/>
          <w:sz w:val="20"/>
          <w:szCs w:val="20"/>
        </w:rPr>
        <w:t xml:space="preserve"> será </w:t>
      </w:r>
      <w:r w:rsidR="00A14EF2" w:rsidRPr="00166EC5">
        <w:rPr>
          <w:rFonts w:ascii="Arial" w:hAnsi="Arial" w:cs="Arial"/>
          <w:sz w:val="20"/>
          <w:szCs w:val="20"/>
        </w:rPr>
        <w:t>por intermédio da</w:t>
      </w:r>
      <w:r w:rsidR="00C947FC" w:rsidRPr="00166EC5">
        <w:rPr>
          <w:rFonts w:ascii="Arial" w:hAnsi="Arial" w:cs="Arial"/>
          <w:sz w:val="20"/>
          <w:szCs w:val="20"/>
        </w:rPr>
        <w:t xml:space="preserve"> Cotação Eletrônica de Preços no sítio </w:t>
      </w:r>
      <w:proofErr w:type="spellStart"/>
      <w:r w:rsidR="00C947FC" w:rsidRPr="00166EC5">
        <w:rPr>
          <w:rFonts w:ascii="Arial" w:hAnsi="Arial" w:cs="Arial"/>
          <w:sz w:val="20"/>
          <w:szCs w:val="20"/>
        </w:rPr>
        <w:t>comprasnet</w:t>
      </w:r>
      <w:proofErr w:type="spellEnd"/>
      <w:r w:rsidR="00C947FC" w:rsidRPr="00166EC5">
        <w:rPr>
          <w:rFonts w:ascii="Arial" w:hAnsi="Arial" w:cs="Arial"/>
          <w:sz w:val="20"/>
          <w:szCs w:val="20"/>
        </w:rPr>
        <w:t xml:space="preserve"> do governo federal (espécie de mini pregão)</w:t>
      </w:r>
      <w:r w:rsidR="00D17F9D" w:rsidRPr="00166EC5">
        <w:rPr>
          <w:rFonts w:ascii="Arial" w:hAnsi="Arial" w:cs="Arial"/>
          <w:sz w:val="20"/>
          <w:szCs w:val="20"/>
        </w:rPr>
        <w:t xml:space="preserve">, com </w:t>
      </w:r>
      <w:r w:rsidR="001D1B66" w:rsidRPr="00166EC5">
        <w:rPr>
          <w:rFonts w:ascii="Arial" w:hAnsi="Arial" w:cs="Arial"/>
          <w:sz w:val="20"/>
          <w:szCs w:val="20"/>
        </w:rPr>
        <w:t>fundamento</w:t>
      </w:r>
      <w:r w:rsidR="00D17F9D" w:rsidRPr="00166EC5">
        <w:rPr>
          <w:rFonts w:ascii="Arial" w:hAnsi="Arial" w:cs="Arial"/>
          <w:sz w:val="20"/>
          <w:szCs w:val="20"/>
        </w:rPr>
        <w:t xml:space="preserve"> no inciso II do artigo 24 da Lei 8.666/93</w:t>
      </w:r>
      <w:r w:rsidR="00C947FC" w:rsidRPr="00166EC5">
        <w:rPr>
          <w:rFonts w:ascii="Arial" w:hAnsi="Arial" w:cs="Arial"/>
          <w:sz w:val="20"/>
          <w:szCs w:val="20"/>
        </w:rPr>
        <w:t xml:space="preserve"> e na Portaria</w:t>
      </w:r>
      <w:r w:rsidR="00DC0585" w:rsidRPr="00166EC5">
        <w:rPr>
          <w:rFonts w:ascii="Arial" w:hAnsi="Arial" w:cs="Arial"/>
          <w:sz w:val="20"/>
          <w:szCs w:val="20"/>
        </w:rPr>
        <w:t xml:space="preserve"> MPOG</w:t>
      </w:r>
      <w:r w:rsidR="00C947FC" w:rsidRPr="00166EC5">
        <w:rPr>
          <w:rFonts w:ascii="Arial" w:hAnsi="Arial" w:cs="Arial"/>
          <w:sz w:val="20"/>
          <w:szCs w:val="20"/>
        </w:rPr>
        <w:t xml:space="preserve"> nº 306 de 13 de dezembro de 2001</w:t>
      </w:r>
      <w:r w:rsidR="00771C43" w:rsidRPr="00166EC5">
        <w:rPr>
          <w:rFonts w:ascii="Arial" w:hAnsi="Arial" w:cs="Arial"/>
          <w:sz w:val="20"/>
          <w:szCs w:val="20"/>
        </w:rPr>
        <w:t xml:space="preserve">, os critérios de </w:t>
      </w:r>
      <w:r w:rsidR="00E30D2C" w:rsidRPr="00166EC5">
        <w:rPr>
          <w:rFonts w:ascii="Arial" w:hAnsi="Arial" w:cs="Arial"/>
          <w:sz w:val="20"/>
          <w:szCs w:val="20"/>
        </w:rPr>
        <w:t>seleção e aceitação</w:t>
      </w:r>
      <w:r w:rsidR="00771C43" w:rsidRPr="00166EC5">
        <w:rPr>
          <w:rFonts w:ascii="Arial" w:hAnsi="Arial" w:cs="Arial"/>
          <w:sz w:val="20"/>
          <w:szCs w:val="20"/>
        </w:rPr>
        <w:t xml:space="preserve"> será a proposta mais vantajosa para Administração</w:t>
      </w:r>
      <w:r w:rsidR="00DA6919" w:rsidRPr="00166EC5">
        <w:rPr>
          <w:rFonts w:ascii="Arial" w:hAnsi="Arial" w:cs="Arial"/>
          <w:sz w:val="20"/>
          <w:szCs w:val="20"/>
        </w:rPr>
        <w:t>, conforme instrumento convocatório</w:t>
      </w:r>
      <w:r w:rsidR="00446FB6" w:rsidRPr="00166EC5">
        <w:rPr>
          <w:rFonts w:ascii="Arial" w:hAnsi="Arial" w:cs="Arial"/>
          <w:sz w:val="20"/>
          <w:szCs w:val="20"/>
        </w:rPr>
        <w:t>.</w:t>
      </w:r>
    </w:p>
    <w:p w14:paraId="1B1E4833" w14:textId="7BD7C749" w:rsidR="00446FB6" w:rsidRPr="00166EC5" w:rsidRDefault="00446FB6" w:rsidP="00317C22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4.2.</w:t>
      </w:r>
      <w:r w:rsidRPr="00166EC5">
        <w:rPr>
          <w:rFonts w:ascii="Arial" w:hAnsi="Arial" w:cs="Arial"/>
          <w:sz w:val="20"/>
          <w:szCs w:val="20"/>
        </w:rPr>
        <w:t xml:space="preserve"> Planilha de Preço:</w:t>
      </w:r>
    </w:p>
    <w:p w14:paraId="1F7549AD" w14:textId="03942B8C" w:rsidR="00DF0DB2" w:rsidRPr="00166EC5" w:rsidRDefault="00253BF6" w:rsidP="00317C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6574E3B" wp14:editId="6723EA62">
            <wp:extent cx="5400040" cy="117665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C43" w:rsidRPr="00166EC5">
        <w:rPr>
          <w:rFonts w:ascii="Arial" w:hAnsi="Arial" w:cs="Arial"/>
          <w:sz w:val="20"/>
          <w:szCs w:val="20"/>
        </w:rPr>
        <w:t xml:space="preserve"> </w:t>
      </w:r>
    </w:p>
    <w:p w14:paraId="76975EE8" w14:textId="77777777" w:rsidR="00C83B28" w:rsidRPr="00166EC5" w:rsidRDefault="00E6326D" w:rsidP="00317C22">
      <w:pPr>
        <w:tabs>
          <w:tab w:val="left" w:pos="5070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5</w:t>
      </w:r>
      <w:r w:rsidR="00C83B28" w:rsidRPr="00166EC5">
        <w:rPr>
          <w:rFonts w:ascii="Arial" w:hAnsi="Arial" w:cs="Arial"/>
          <w:b/>
          <w:bCs/>
          <w:sz w:val="20"/>
          <w:szCs w:val="20"/>
        </w:rPr>
        <w:t xml:space="preserve">. </w:t>
      </w:r>
      <w:r w:rsidR="00CA7CF9" w:rsidRPr="00166EC5">
        <w:rPr>
          <w:rFonts w:ascii="Arial" w:hAnsi="Arial" w:cs="Arial"/>
          <w:b/>
          <w:bCs/>
          <w:sz w:val="20"/>
          <w:szCs w:val="20"/>
        </w:rPr>
        <w:t>DOTAÇÃO ORÇAMENTÁRIA</w:t>
      </w:r>
    </w:p>
    <w:p w14:paraId="2820D535" w14:textId="05B6B4EC" w:rsidR="00045EC9" w:rsidRPr="00166EC5" w:rsidRDefault="00E6326D" w:rsidP="00317C22">
      <w:pPr>
        <w:tabs>
          <w:tab w:val="left" w:pos="507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5</w:t>
      </w:r>
      <w:r w:rsidR="00045EC9" w:rsidRPr="00166EC5">
        <w:rPr>
          <w:rFonts w:ascii="Arial" w:hAnsi="Arial" w:cs="Arial"/>
          <w:b/>
          <w:bCs/>
          <w:sz w:val="20"/>
          <w:szCs w:val="20"/>
        </w:rPr>
        <w:t>.1.</w:t>
      </w:r>
      <w:r w:rsidR="002F437C" w:rsidRPr="00166EC5">
        <w:rPr>
          <w:rFonts w:ascii="Arial" w:hAnsi="Arial" w:cs="Arial"/>
          <w:color w:val="000000"/>
          <w:sz w:val="20"/>
          <w:szCs w:val="20"/>
        </w:rPr>
        <w:t xml:space="preserve"> Os recursos orçamentários necessários ao atendimento do objeto </w:t>
      </w:r>
      <w:r w:rsidR="00C92B65" w:rsidRPr="00166EC5">
        <w:rPr>
          <w:rFonts w:ascii="Arial" w:hAnsi="Arial" w:cs="Arial"/>
          <w:color w:val="000000"/>
          <w:sz w:val="20"/>
          <w:szCs w:val="20"/>
        </w:rPr>
        <w:t>desta Dispensa</w:t>
      </w:r>
      <w:r w:rsidR="002F437C" w:rsidRPr="00166EC5">
        <w:rPr>
          <w:rFonts w:ascii="Arial" w:hAnsi="Arial" w:cs="Arial"/>
          <w:color w:val="000000"/>
          <w:sz w:val="20"/>
          <w:szCs w:val="20"/>
        </w:rPr>
        <w:t xml:space="preserve"> correrão pelo Orçamento </w:t>
      </w:r>
      <w:r w:rsidR="00A92E4A" w:rsidRPr="00166EC5">
        <w:rPr>
          <w:rFonts w:ascii="Arial" w:hAnsi="Arial" w:cs="Arial"/>
          <w:color w:val="000000"/>
          <w:sz w:val="20"/>
          <w:szCs w:val="20"/>
        </w:rPr>
        <w:t>do Coren/MS no exercício de 20</w:t>
      </w:r>
      <w:r w:rsidR="00C92B65" w:rsidRPr="00166EC5">
        <w:rPr>
          <w:rFonts w:ascii="Arial" w:hAnsi="Arial" w:cs="Arial"/>
          <w:color w:val="000000"/>
          <w:sz w:val="20"/>
          <w:szCs w:val="20"/>
        </w:rPr>
        <w:t>2</w:t>
      </w:r>
      <w:r w:rsidR="00340D25" w:rsidRPr="00166EC5">
        <w:rPr>
          <w:rFonts w:ascii="Arial" w:hAnsi="Arial" w:cs="Arial"/>
          <w:color w:val="000000"/>
          <w:sz w:val="20"/>
          <w:szCs w:val="20"/>
        </w:rPr>
        <w:t>2</w:t>
      </w:r>
      <w:r w:rsidR="00253BF6" w:rsidRPr="00166EC5">
        <w:rPr>
          <w:rFonts w:ascii="Arial" w:hAnsi="Arial" w:cs="Arial"/>
          <w:color w:val="000000"/>
          <w:sz w:val="20"/>
          <w:szCs w:val="20"/>
        </w:rPr>
        <w:t>/2023</w:t>
      </w:r>
      <w:r w:rsidR="002F437C" w:rsidRPr="00166EC5">
        <w:rPr>
          <w:rFonts w:ascii="Arial" w:hAnsi="Arial" w:cs="Arial"/>
          <w:color w:val="000000"/>
          <w:sz w:val="20"/>
          <w:szCs w:val="20"/>
        </w:rPr>
        <w:t xml:space="preserve"> e serão alocados pelo Departamento Financeiro deste Conselho na seguinte rubrica</w:t>
      </w:r>
      <w:r w:rsidR="00981246" w:rsidRPr="00166EC5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705"/>
        <w:gridCol w:w="3681"/>
      </w:tblGrid>
      <w:tr w:rsidR="007F32FF" w:rsidRPr="00166EC5" w14:paraId="2FD42054" w14:textId="77777777" w:rsidTr="00A02D37">
        <w:tc>
          <w:tcPr>
            <w:tcW w:w="4801" w:type="dxa"/>
            <w:vAlign w:val="center"/>
          </w:tcPr>
          <w:p w14:paraId="0EA00D87" w14:textId="77777777" w:rsidR="007F32FF" w:rsidRPr="00166EC5" w:rsidRDefault="007F32FF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166EC5">
              <w:rPr>
                <w:rFonts w:ascii="Arial" w:hAnsi="Arial" w:cs="Arial"/>
              </w:rPr>
              <w:t>Código de despesa</w:t>
            </w:r>
          </w:p>
        </w:tc>
        <w:tc>
          <w:tcPr>
            <w:tcW w:w="3811" w:type="dxa"/>
            <w:vAlign w:val="center"/>
          </w:tcPr>
          <w:p w14:paraId="2D339B28" w14:textId="77777777" w:rsidR="007F32FF" w:rsidRPr="00166EC5" w:rsidRDefault="007F32FF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166EC5">
              <w:rPr>
                <w:rFonts w:ascii="Arial" w:hAnsi="Arial" w:cs="Arial"/>
              </w:rPr>
              <w:t>Elemento de despesa</w:t>
            </w:r>
          </w:p>
        </w:tc>
      </w:tr>
      <w:tr w:rsidR="007F32FF" w:rsidRPr="00166EC5" w14:paraId="355BC579" w14:textId="77777777" w:rsidTr="00A02D37">
        <w:tc>
          <w:tcPr>
            <w:tcW w:w="4801" w:type="dxa"/>
            <w:vAlign w:val="center"/>
          </w:tcPr>
          <w:p w14:paraId="77E90556" w14:textId="3B63AF96" w:rsidR="007F32FF" w:rsidRPr="00166EC5" w:rsidRDefault="0047379A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166EC5">
              <w:rPr>
                <w:rFonts w:ascii="Arial" w:hAnsi="Arial" w:cs="Arial"/>
              </w:rPr>
              <w:t>6.2.2.1.1.01.33.90.039.002.014</w:t>
            </w:r>
          </w:p>
        </w:tc>
        <w:tc>
          <w:tcPr>
            <w:tcW w:w="3811" w:type="dxa"/>
            <w:vAlign w:val="center"/>
          </w:tcPr>
          <w:p w14:paraId="417EB7BE" w14:textId="0FA1D50C" w:rsidR="007F32FF" w:rsidRPr="00166EC5" w:rsidRDefault="0047379A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166EC5">
              <w:rPr>
                <w:rFonts w:ascii="Arial" w:hAnsi="Arial" w:cs="Arial"/>
              </w:rPr>
              <w:t>Serviços relacionados a Tecnologia da Informação</w:t>
            </w:r>
          </w:p>
        </w:tc>
      </w:tr>
    </w:tbl>
    <w:p w14:paraId="1CB37772" w14:textId="77777777" w:rsidR="004F63FD" w:rsidRPr="00166EC5" w:rsidRDefault="004F63FD" w:rsidP="00317C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FA04A4" w14:textId="5E80C702" w:rsidR="00C83B28" w:rsidRPr="00166EC5" w:rsidRDefault="00C83B28" w:rsidP="00317C2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 xml:space="preserve">6. </w:t>
      </w:r>
      <w:r w:rsidR="00CA064A" w:rsidRPr="00166EC5">
        <w:rPr>
          <w:rFonts w:ascii="Arial" w:hAnsi="Arial" w:cs="Arial"/>
          <w:b/>
          <w:bCs/>
          <w:sz w:val="20"/>
          <w:szCs w:val="20"/>
        </w:rPr>
        <w:t xml:space="preserve">DO TERMO DE CONTRATO </w:t>
      </w:r>
    </w:p>
    <w:p w14:paraId="4FF797F3" w14:textId="21143B90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6.1</w:t>
      </w:r>
      <w:r w:rsidRPr="00166EC5">
        <w:rPr>
          <w:rFonts w:ascii="Arial" w:hAnsi="Arial" w:cs="Arial"/>
          <w:sz w:val="20"/>
          <w:szCs w:val="20"/>
        </w:rPr>
        <w:t>.</w:t>
      </w:r>
      <w:r w:rsidRPr="00166EC5">
        <w:rPr>
          <w:rFonts w:ascii="Arial" w:hAnsi="Arial" w:cs="Arial"/>
          <w:sz w:val="20"/>
          <w:szCs w:val="20"/>
        </w:rPr>
        <w:tab/>
        <w:t xml:space="preserve">Após a homologação da </w:t>
      </w:r>
      <w:r w:rsidR="00CA064A" w:rsidRPr="00166EC5">
        <w:rPr>
          <w:rFonts w:ascii="Arial" w:hAnsi="Arial" w:cs="Arial"/>
          <w:sz w:val="20"/>
          <w:szCs w:val="20"/>
        </w:rPr>
        <w:t>cotação eletrônica</w:t>
      </w:r>
      <w:r w:rsidRPr="00166EC5">
        <w:rPr>
          <w:rFonts w:ascii="Arial" w:hAnsi="Arial" w:cs="Arial"/>
          <w:sz w:val="20"/>
          <w:szCs w:val="20"/>
        </w:rPr>
        <w:t xml:space="preserve">, em sendo realizada a contratação, será emitido </w:t>
      </w:r>
      <w:r w:rsidR="009318AD" w:rsidRPr="00166EC5">
        <w:rPr>
          <w:rFonts w:ascii="Arial" w:hAnsi="Arial" w:cs="Arial"/>
          <w:sz w:val="20"/>
          <w:szCs w:val="20"/>
        </w:rPr>
        <w:t>o termo de contrato</w:t>
      </w:r>
      <w:r w:rsidRPr="00166EC5">
        <w:rPr>
          <w:rFonts w:ascii="Arial" w:hAnsi="Arial" w:cs="Arial"/>
          <w:sz w:val="20"/>
          <w:szCs w:val="20"/>
        </w:rPr>
        <w:t>.</w:t>
      </w:r>
    </w:p>
    <w:p w14:paraId="688D18E5" w14:textId="7EAF6E99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6.2</w:t>
      </w:r>
      <w:r w:rsidRPr="00166EC5">
        <w:rPr>
          <w:rFonts w:ascii="Arial" w:hAnsi="Arial" w:cs="Arial"/>
          <w:sz w:val="20"/>
          <w:szCs w:val="20"/>
        </w:rPr>
        <w:t>.</w:t>
      </w:r>
      <w:r w:rsidRPr="00166EC5">
        <w:rPr>
          <w:rFonts w:ascii="Arial" w:hAnsi="Arial" w:cs="Arial"/>
          <w:sz w:val="20"/>
          <w:szCs w:val="20"/>
        </w:rPr>
        <w:tab/>
        <w:t xml:space="preserve">O adjudicatário terá o prazo de 05 (cinco) dias úteis, contados a partir da data de sua convocação, para aceitar </w:t>
      </w:r>
      <w:r w:rsidR="009318AD" w:rsidRPr="00166EC5">
        <w:rPr>
          <w:rFonts w:ascii="Arial" w:hAnsi="Arial" w:cs="Arial"/>
          <w:sz w:val="20"/>
          <w:szCs w:val="20"/>
        </w:rPr>
        <w:t>e assinar o contrato, além da nota de empenho</w:t>
      </w:r>
      <w:r w:rsidRPr="00166EC5">
        <w:rPr>
          <w:rFonts w:ascii="Arial" w:hAnsi="Arial" w:cs="Arial"/>
          <w:sz w:val="20"/>
          <w:szCs w:val="20"/>
        </w:rPr>
        <w:t xml:space="preserve">, sob pena de decair do direito à contratação, sem prejuízo das sanções previstas neste Edital. </w:t>
      </w:r>
    </w:p>
    <w:p w14:paraId="0800FE4F" w14:textId="459731E2" w:rsidR="00A301EB" w:rsidRPr="00166EC5" w:rsidRDefault="00A301EB" w:rsidP="00DC6B1E">
      <w:pPr>
        <w:ind w:left="709"/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6.2.1</w:t>
      </w:r>
      <w:r w:rsidRPr="00166EC5">
        <w:rPr>
          <w:rFonts w:ascii="Arial" w:hAnsi="Arial" w:cs="Arial"/>
          <w:sz w:val="20"/>
          <w:szCs w:val="20"/>
        </w:rPr>
        <w:tab/>
        <w:t xml:space="preserve">Alternativamente à convocação para comparecer perante o órgão ou entidade para a </w:t>
      </w:r>
      <w:r w:rsidR="00B23383" w:rsidRPr="00166EC5">
        <w:rPr>
          <w:rFonts w:ascii="Arial" w:hAnsi="Arial" w:cs="Arial"/>
          <w:sz w:val="20"/>
          <w:szCs w:val="20"/>
        </w:rPr>
        <w:t xml:space="preserve">aceitar </w:t>
      </w:r>
      <w:r w:rsidR="009318AD" w:rsidRPr="00166EC5">
        <w:rPr>
          <w:rFonts w:ascii="Arial" w:hAnsi="Arial" w:cs="Arial"/>
          <w:sz w:val="20"/>
          <w:szCs w:val="20"/>
        </w:rPr>
        <w:t>e assinar o contrato</w:t>
      </w:r>
      <w:r w:rsidRPr="00166EC5">
        <w:rPr>
          <w:rFonts w:ascii="Arial" w:hAnsi="Arial" w:cs="Arial"/>
          <w:sz w:val="20"/>
          <w:szCs w:val="20"/>
        </w:rPr>
        <w:t xml:space="preserve">, a Administração poderá encaminhá-lo mediante correspondência postal com aviso de recebimento (AR) ou meio eletrônico, para que seja </w:t>
      </w:r>
      <w:r w:rsidR="00B23383" w:rsidRPr="00166EC5">
        <w:rPr>
          <w:rFonts w:ascii="Arial" w:hAnsi="Arial" w:cs="Arial"/>
          <w:sz w:val="20"/>
          <w:szCs w:val="20"/>
        </w:rPr>
        <w:t>aceito</w:t>
      </w:r>
      <w:r w:rsidRPr="00166EC5">
        <w:rPr>
          <w:rFonts w:ascii="Arial" w:hAnsi="Arial" w:cs="Arial"/>
          <w:sz w:val="20"/>
          <w:szCs w:val="20"/>
        </w:rPr>
        <w:t xml:space="preserve"> e </w:t>
      </w:r>
      <w:r w:rsidR="00B23383" w:rsidRPr="00166EC5">
        <w:rPr>
          <w:rFonts w:ascii="Arial" w:hAnsi="Arial" w:cs="Arial"/>
          <w:sz w:val="20"/>
          <w:szCs w:val="20"/>
        </w:rPr>
        <w:t>ciente</w:t>
      </w:r>
      <w:r w:rsidRPr="00166EC5">
        <w:rPr>
          <w:rFonts w:ascii="Arial" w:hAnsi="Arial" w:cs="Arial"/>
          <w:sz w:val="20"/>
          <w:szCs w:val="20"/>
        </w:rPr>
        <w:t xml:space="preserve"> no prazo de 05 (cinco) dias, a contar da data de seu recebimento. </w:t>
      </w:r>
    </w:p>
    <w:p w14:paraId="2928CC81" w14:textId="2AB2D044" w:rsidR="00A301EB" w:rsidRPr="00166EC5" w:rsidRDefault="00A301EB" w:rsidP="00DC6B1E">
      <w:pPr>
        <w:ind w:left="709"/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6.2.2</w:t>
      </w:r>
      <w:r w:rsidRPr="00166EC5">
        <w:rPr>
          <w:rFonts w:ascii="Arial" w:hAnsi="Arial" w:cs="Arial"/>
          <w:sz w:val="20"/>
          <w:szCs w:val="20"/>
        </w:rPr>
        <w:tab/>
        <w:t>O prazo previsto no subitem anterior poderá ser prorrogado, por igual período, por solicitação justificada do adjudicatário e aceita pela Administração.</w:t>
      </w:r>
    </w:p>
    <w:p w14:paraId="0108EC41" w14:textId="053BC969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6.3.</w:t>
      </w:r>
      <w:r w:rsidRPr="00166EC5">
        <w:rPr>
          <w:rFonts w:ascii="Arial" w:hAnsi="Arial" w:cs="Arial"/>
          <w:sz w:val="20"/>
          <w:szCs w:val="20"/>
        </w:rPr>
        <w:tab/>
        <w:t xml:space="preserve">O prazo de vigência da contratação é de 12 </w:t>
      </w:r>
      <w:r w:rsidR="009318AD" w:rsidRPr="00166EC5">
        <w:rPr>
          <w:rFonts w:ascii="Arial" w:hAnsi="Arial" w:cs="Arial"/>
          <w:sz w:val="20"/>
          <w:szCs w:val="20"/>
        </w:rPr>
        <w:t>(doze) meses p</w:t>
      </w:r>
      <w:r w:rsidRPr="00166EC5">
        <w:rPr>
          <w:rFonts w:ascii="Arial" w:hAnsi="Arial" w:cs="Arial"/>
          <w:sz w:val="20"/>
          <w:szCs w:val="20"/>
        </w:rPr>
        <w:t>rorrogável</w:t>
      </w:r>
      <w:r w:rsidR="009318AD" w:rsidRPr="00166EC5">
        <w:rPr>
          <w:rFonts w:ascii="Arial" w:hAnsi="Arial" w:cs="Arial"/>
          <w:sz w:val="20"/>
          <w:szCs w:val="20"/>
        </w:rPr>
        <w:t xml:space="preserve"> com fundamento no inc. IV, art. 57 da Lei nº8.666/93, conforme dispõe </w:t>
      </w:r>
      <w:r w:rsidR="00B73AAD" w:rsidRPr="00166EC5">
        <w:rPr>
          <w:rFonts w:ascii="Arial" w:hAnsi="Arial" w:cs="Arial"/>
          <w:sz w:val="20"/>
          <w:szCs w:val="20"/>
        </w:rPr>
        <w:t>a minuta de contrato e o</w:t>
      </w:r>
      <w:r w:rsidR="009318AD" w:rsidRPr="00166EC5">
        <w:rPr>
          <w:rFonts w:ascii="Arial" w:hAnsi="Arial" w:cs="Arial"/>
          <w:sz w:val="20"/>
          <w:szCs w:val="20"/>
        </w:rPr>
        <w:t xml:space="preserve"> Termo de Referência e seus anexos.</w:t>
      </w:r>
    </w:p>
    <w:p w14:paraId="4E5C2512" w14:textId="2B63787F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6.5.</w:t>
      </w:r>
      <w:r w:rsidRPr="00166EC5">
        <w:rPr>
          <w:rFonts w:ascii="Arial" w:hAnsi="Arial" w:cs="Arial"/>
          <w:sz w:val="20"/>
          <w:szCs w:val="20"/>
        </w:rPr>
        <w:tab/>
        <w:t xml:space="preserve">Previamente à contratação a Administração realizará consulta ao SICAF para identificar possível suspensão temporária de participação em licitação, no âmbito do órgão ou entidade, proibição de contratar com o Poder Público, bem como ocorrências impeditivas indiretas, observado o disposto no art. 29, da Instrução Normativa nº 3, de 26 de abril de 2018, e nos termos do art. 6º, III, da Lei nº 10.522, de 19 de julho de 2002, consulta prévia ao CADIN. </w:t>
      </w:r>
    </w:p>
    <w:p w14:paraId="6938B818" w14:textId="624D15CC" w:rsidR="00A301EB" w:rsidRPr="00166EC5" w:rsidRDefault="00A301EB" w:rsidP="00B23383">
      <w:pPr>
        <w:ind w:left="709"/>
        <w:jc w:val="both"/>
        <w:rPr>
          <w:rFonts w:ascii="Arial" w:hAnsi="Arial" w:cs="Arial"/>
          <w:sz w:val="20"/>
          <w:szCs w:val="20"/>
        </w:rPr>
      </w:pPr>
      <w:r w:rsidRPr="00DC6B1E">
        <w:rPr>
          <w:rFonts w:ascii="Arial" w:hAnsi="Arial" w:cs="Arial"/>
          <w:b/>
          <w:bCs/>
          <w:sz w:val="20"/>
          <w:szCs w:val="20"/>
        </w:rPr>
        <w:t>6.5.</w:t>
      </w:r>
      <w:r w:rsidR="00B23383" w:rsidRPr="00DC6B1E">
        <w:rPr>
          <w:rFonts w:ascii="Arial" w:hAnsi="Arial" w:cs="Arial"/>
          <w:b/>
          <w:bCs/>
          <w:sz w:val="20"/>
          <w:szCs w:val="20"/>
        </w:rPr>
        <w:t>1</w:t>
      </w:r>
      <w:r w:rsidRPr="00166EC5">
        <w:rPr>
          <w:rFonts w:ascii="Arial" w:hAnsi="Arial" w:cs="Arial"/>
          <w:sz w:val="20"/>
          <w:szCs w:val="20"/>
        </w:rPr>
        <w:tab/>
        <w:t>Na hipótese de irregularidade do registro no SICAF, o contratado deverá regularizar a sua situação perante o cadastro no prazo de até 05 (cinco) dias úteis, sob pena de aplicação das penalidades previstas no edital e anexos.</w:t>
      </w:r>
    </w:p>
    <w:p w14:paraId="3FFB5B91" w14:textId="320D4924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lastRenderedPageBreak/>
        <w:t>6.6.</w:t>
      </w:r>
      <w:r w:rsidRPr="00166EC5">
        <w:rPr>
          <w:rFonts w:ascii="Arial" w:hAnsi="Arial" w:cs="Arial"/>
          <w:sz w:val="20"/>
          <w:szCs w:val="20"/>
        </w:rPr>
        <w:tab/>
        <w:t xml:space="preserve">Na </w:t>
      </w:r>
      <w:r w:rsidR="00B23383" w:rsidRPr="00166EC5">
        <w:rPr>
          <w:rFonts w:ascii="Arial" w:hAnsi="Arial" w:cs="Arial"/>
          <w:sz w:val="20"/>
          <w:szCs w:val="20"/>
        </w:rPr>
        <w:t xml:space="preserve">aceitação do </w:t>
      </w:r>
      <w:r w:rsidR="009265D5" w:rsidRPr="00166EC5">
        <w:rPr>
          <w:rFonts w:ascii="Arial" w:hAnsi="Arial" w:cs="Arial"/>
          <w:sz w:val="20"/>
          <w:szCs w:val="20"/>
        </w:rPr>
        <w:t>contrato</w:t>
      </w:r>
      <w:r w:rsidRPr="00166EC5">
        <w:rPr>
          <w:rFonts w:ascii="Arial" w:hAnsi="Arial" w:cs="Arial"/>
          <w:sz w:val="20"/>
          <w:szCs w:val="20"/>
        </w:rPr>
        <w:t xml:space="preserve">, será exigida a comprovação das condições de habilitação consignadas </w:t>
      </w:r>
      <w:r w:rsidR="00B23383" w:rsidRPr="00166EC5">
        <w:rPr>
          <w:rFonts w:ascii="Arial" w:hAnsi="Arial" w:cs="Arial"/>
          <w:sz w:val="20"/>
          <w:szCs w:val="20"/>
        </w:rPr>
        <w:t>no Termo de Referência</w:t>
      </w:r>
      <w:r w:rsidRPr="00166EC5">
        <w:rPr>
          <w:rFonts w:ascii="Arial" w:hAnsi="Arial" w:cs="Arial"/>
          <w:sz w:val="20"/>
          <w:szCs w:val="20"/>
        </w:rPr>
        <w:t xml:space="preserve">, que deverão ser mantidas pelo licitante durante a vigência </w:t>
      </w:r>
      <w:r w:rsidR="00B23383" w:rsidRPr="00166EC5">
        <w:rPr>
          <w:rFonts w:ascii="Arial" w:hAnsi="Arial" w:cs="Arial"/>
          <w:sz w:val="20"/>
          <w:szCs w:val="20"/>
        </w:rPr>
        <w:t>contratual</w:t>
      </w:r>
      <w:r w:rsidRPr="00166EC5">
        <w:rPr>
          <w:rFonts w:ascii="Arial" w:hAnsi="Arial" w:cs="Arial"/>
          <w:sz w:val="20"/>
          <w:szCs w:val="20"/>
        </w:rPr>
        <w:t>.</w:t>
      </w:r>
    </w:p>
    <w:p w14:paraId="28F4A444" w14:textId="13725E3D" w:rsidR="00A301EB" w:rsidRPr="00166EC5" w:rsidRDefault="00A301EB" w:rsidP="00A301EB">
      <w:pPr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6.7.</w:t>
      </w:r>
      <w:r w:rsidRPr="00166EC5">
        <w:rPr>
          <w:rFonts w:ascii="Arial" w:hAnsi="Arial" w:cs="Arial"/>
          <w:sz w:val="20"/>
          <w:szCs w:val="20"/>
        </w:rPr>
        <w:tab/>
        <w:t xml:space="preserve">Na hipótese de o vencedor da licitação não comprovar as condições de habilitação consignadas no </w:t>
      </w:r>
      <w:r w:rsidR="00B23383" w:rsidRPr="00166EC5">
        <w:rPr>
          <w:rFonts w:ascii="Arial" w:hAnsi="Arial" w:cs="Arial"/>
          <w:sz w:val="20"/>
          <w:szCs w:val="20"/>
        </w:rPr>
        <w:t>instrumento hábil</w:t>
      </w:r>
      <w:r w:rsidRPr="00166EC5">
        <w:rPr>
          <w:rFonts w:ascii="Arial" w:hAnsi="Arial" w:cs="Arial"/>
          <w:sz w:val="20"/>
          <w:szCs w:val="20"/>
        </w:rPr>
        <w:t xml:space="preserve"> ou se recusar a </w:t>
      </w:r>
      <w:r w:rsidR="00087C65" w:rsidRPr="00166EC5">
        <w:rPr>
          <w:rFonts w:ascii="Arial" w:hAnsi="Arial" w:cs="Arial"/>
          <w:sz w:val="20"/>
          <w:szCs w:val="20"/>
        </w:rPr>
        <w:t xml:space="preserve">aceitar a nota de empenho </w:t>
      </w:r>
      <w:r w:rsidR="009C0B5D" w:rsidRPr="00166EC5">
        <w:rPr>
          <w:rFonts w:ascii="Arial" w:hAnsi="Arial" w:cs="Arial"/>
          <w:sz w:val="20"/>
          <w:szCs w:val="20"/>
        </w:rPr>
        <w:t>e/ou contrato</w:t>
      </w:r>
      <w:r w:rsidRPr="00166EC5">
        <w:rPr>
          <w:rFonts w:ascii="Arial" w:hAnsi="Arial" w:cs="Arial"/>
          <w:sz w:val="20"/>
          <w:szCs w:val="20"/>
        </w:rPr>
        <w:t>, a Administração,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 ou a ata de registro de preços.</w:t>
      </w:r>
    </w:p>
    <w:p w14:paraId="0BA39C27" w14:textId="77777777" w:rsidR="00F67044" w:rsidRPr="00166EC5" w:rsidRDefault="00F67044" w:rsidP="00317C2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AA2B0F" w14:textId="77777777" w:rsidR="005E1855" w:rsidRPr="00166EC5" w:rsidRDefault="001E04AD" w:rsidP="00C17D0E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 xml:space="preserve">7. </w:t>
      </w:r>
      <w:r w:rsidR="005E1855" w:rsidRPr="00166EC5">
        <w:rPr>
          <w:rFonts w:ascii="Arial" w:hAnsi="Arial" w:cs="Arial"/>
          <w:b/>
          <w:sz w:val="20"/>
          <w:szCs w:val="20"/>
        </w:rPr>
        <w:t>ENTREGA E DO RECEBIMENTO DO OBJETO E DA FISCALIZAÇÃO</w:t>
      </w:r>
    </w:p>
    <w:p w14:paraId="01429C58" w14:textId="12C99082" w:rsidR="005E1855" w:rsidRPr="00166EC5" w:rsidRDefault="005E1855" w:rsidP="00317C22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166EC5">
        <w:rPr>
          <w:rFonts w:ascii="Arial" w:hAnsi="Arial" w:cs="Arial"/>
          <w:b/>
          <w:color w:val="000000"/>
          <w:sz w:val="20"/>
          <w:szCs w:val="20"/>
        </w:rPr>
        <w:t>7.1.</w:t>
      </w:r>
      <w:r w:rsidRPr="00166EC5">
        <w:rPr>
          <w:rFonts w:ascii="Arial" w:hAnsi="Arial" w:cs="Arial"/>
          <w:color w:val="000000"/>
          <w:sz w:val="20"/>
          <w:szCs w:val="20"/>
        </w:rPr>
        <w:t xml:space="preserve"> Os critérios de recebimento e aceitação do objeto e de fiscalização </w:t>
      </w:r>
      <w:r w:rsidR="00FA5772" w:rsidRPr="00166EC5">
        <w:rPr>
          <w:rFonts w:ascii="Arial" w:hAnsi="Arial" w:cs="Arial"/>
          <w:color w:val="000000"/>
          <w:sz w:val="20"/>
          <w:szCs w:val="20"/>
        </w:rPr>
        <w:t>são os</w:t>
      </w:r>
      <w:r w:rsidRPr="00166EC5">
        <w:rPr>
          <w:rFonts w:ascii="Arial" w:hAnsi="Arial" w:cs="Arial"/>
          <w:color w:val="000000"/>
          <w:sz w:val="20"/>
          <w:szCs w:val="20"/>
        </w:rPr>
        <w:t xml:space="preserve"> previstos no Termo</w:t>
      </w:r>
      <w:r w:rsidR="00A0736F" w:rsidRPr="00166EC5">
        <w:rPr>
          <w:rFonts w:ascii="Arial" w:hAnsi="Arial" w:cs="Arial"/>
          <w:color w:val="000000"/>
          <w:sz w:val="20"/>
          <w:szCs w:val="20"/>
        </w:rPr>
        <w:t xml:space="preserve"> de Referência </w:t>
      </w:r>
      <w:r w:rsidR="00816DB0" w:rsidRPr="00166EC5">
        <w:rPr>
          <w:rFonts w:ascii="Arial" w:hAnsi="Arial" w:cs="Arial"/>
          <w:color w:val="000000"/>
          <w:sz w:val="20"/>
          <w:szCs w:val="20"/>
        </w:rPr>
        <w:t xml:space="preserve">e seus anexos </w:t>
      </w:r>
      <w:r w:rsidR="00A0736F" w:rsidRPr="00166EC5">
        <w:rPr>
          <w:rFonts w:ascii="Arial" w:hAnsi="Arial" w:cs="Arial"/>
          <w:color w:val="000000"/>
          <w:sz w:val="20"/>
          <w:szCs w:val="20"/>
        </w:rPr>
        <w:t xml:space="preserve">e </w:t>
      </w:r>
      <w:r w:rsidR="00087C65" w:rsidRPr="00166EC5">
        <w:rPr>
          <w:rFonts w:ascii="Arial" w:hAnsi="Arial" w:cs="Arial"/>
          <w:color w:val="000000"/>
          <w:sz w:val="20"/>
          <w:szCs w:val="20"/>
        </w:rPr>
        <w:t>Portaria MPOG nº 306 de 13 de dezembro de 2001</w:t>
      </w:r>
      <w:r w:rsidR="00A0736F" w:rsidRPr="00166EC5">
        <w:rPr>
          <w:rFonts w:ascii="Arial" w:hAnsi="Arial" w:cs="Arial"/>
          <w:color w:val="000000"/>
          <w:sz w:val="20"/>
          <w:szCs w:val="20"/>
        </w:rPr>
        <w:t>.</w:t>
      </w:r>
    </w:p>
    <w:p w14:paraId="59E397C2" w14:textId="77777777" w:rsidR="005E1855" w:rsidRPr="00166EC5" w:rsidRDefault="005E1855" w:rsidP="00317C22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66EC5">
        <w:rPr>
          <w:rFonts w:ascii="Arial" w:hAnsi="Arial" w:cs="Arial"/>
          <w:b/>
          <w:color w:val="000000"/>
          <w:sz w:val="20"/>
          <w:szCs w:val="20"/>
        </w:rPr>
        <w:t xml:space="preserve">8. </w:t>
      </w:r>
      <w:r w:rsidRPr="00166EC5">
        <w:rPr>
          <w:rFonts w:ascii="Arial" w:hAnsi="Arial" w:cs="Arial"/>
          <w:b/>
          <w:sz w:val="20"/>
          <w:szCs w:val="20"/>
        </w:rPr>
        <w:t>OBRIGAÇÕES DA CONTRATANTE E DA CONTRATADA</w:t>
      </w:r>
    </w:p>
    <w:p w14:paraId="0B41D4F5" w14:textId="3EFC3AE2" w:rsidR="005E1855" w:rsidRPr="00166EC5" w:rsidRDefault="005E1855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8.1.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Pr="00166EC5">
        <w:rPr>
          <w:rFonts w:ascii="Arial" w:hAnsi="Arial" w:cs="Arial"/>
          <w:color w:val="000000"/>
          <w:sz w:val="20"/>
          <w:szCs w:val="20"/>
        </w:rPr>
        <w:t>As obrigações da Contratante e da Contratada são as estabelecidas no Termo de Referência</w:t>
      </w:r>
      <w:r w:rsidR="00816DB0" w:rsidRPr="00166EC5">
        <w:rPr>
          <w:rFonts w:ascii="Arial" w:hAnsi="Arial" w:cs="Arial"/>
          <w:color w:val="000000"/>
          <w:sz w:val="20"/>
          <w:szCs w:val="20"/>
        </w:rPr>
        <w:t xml:space="preserve"> e seus anexos</w:t>
      </w:r>
      <w:r w:rsidR="00501EA3" w:rsidRPr="00166EC5">
        <w:rPr>
          <w:rFonts w:ascii="Arial" w:hAnsi="Arial" w:cs="Arial"/>
          <w:color w:val="000000"/>
          <w:sz w:val="20"/>
          <w:szCs w:val="20"/>
        </w:rPr>
        <w:t xml:space="preserve"> e</w:t>
      </w:r>
      <w:r w:rsidR="00FA5772" w:rsidRPr="00166EC5">
        <w:rPr>
          <w:rFonts w:ascii="Arial" w:hAnsi="Arial" w:cs="Arial"/>
          <w:color w:val="000000"/>
          <w:sz w:val="20"/>
          <w:szCs w:val="20"/>
        </w:rPr>
        <w:t xml:space="preserve"> </w:t>
      </w:r>
      <w:r w:rsidR="00087C65" w:rsidRPr="00166EC5">
        <w:rPr>
          <w:rFonts w:ascii="Arial" w:hAnsi="Arial" w:cs="Arial"/>
          <w:color w:val="000000"/>
          <w:sz w:val="20"/>
          <w:szCs w:val="20"/>
        </w:rPr>
        <w:t>Portaria MPOG nº 306 de 13 de dezembro de 2001</w:t>
      </w:r>
      <w:r w:rsidRPr="00166EC5">
        <w:rPr>
          <w:rFonts w:ascii="Arial" w:hAnsi="Arial" w:cs="Arial"/>
          <w:sz w:val="20"/>
          <w:szCs w:val="20"/>
        </w:rPr>
        <w:t>.</w:t>
      </w:r>
    </w:p>
    <w:p w14:paraId="7793688F" w14:textId="77777777" w:rsidR="008B39DB" w:rsidRPr="00166EC5" w:rsidRDefault="008B39DB" w:rsidP="00317C22">
      <w:pPr>
        <w:spacing w:before="12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D1F2092" w14:textId="77777777" w:rsidR="005E1855" w:rsidRPr="00166EC5" w:rsidRDefault="005E1855" w:rsidP="00317C2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color w:val="000000"/>
          <w:sz w:val="20"/>
          <w:szCs w:val="20"/>
        </w:rPr>
        <w:t xml:space="preserve">9. </w:t>
      </w:r>
      <w:r w:rsidRPr="00166EC5">
        <w:rPr>
          <w:rFonts w:ascii="Arial" w:hAnsi="Arial" w:cs="Arial"/>
          <w:b/>
          <w:sz w:val="20"/>
          <w:szCs w:val="20"/>
        </w:rPr>
        <w:t>PAGAMENTO</w:t>
      </w:r>
    </w:p>
    <w:p w14:paraId="5E316D29" w14:textId="6FFD8F90" w:rsidR="005E1855" w:rsidRPr="00166EC5" w:rsidRDefault="005E1855" w:rsidP="00317C2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9.1.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Pr="00166EC5">
        <w:rPr>
          <w:rFonts w:ascii="Arial" w:hAnsi="Arial" w:cs="Arial"/>
          <w:color w:val="000000"/>
          <w:sz w:val="20"/>
          <w:szCs w:val="20"/>
        </w:rPr>
        <w:t>Os critérios de pagamento e aceite são as estabelecidas no Termo de Referência</w:t>
      </w:r>
      <w:r w:rsidR="00501EA3" w:rsidRPr="00166EC5">
        <w:rPr>
          <w:rFonts w:ascii="Arial" w:hAnsi="Arial" w:cs="Arial"/>
          <w:color w:val="000000"/>
          <w:sz w:val="20"/>
          <w:szCs w:val="20"/>
        </w:rPr>
        <w:t xml:space="preserve"> </w:t>
      </w:r>
      <w:r w:rsidR="00656F28" w:rsidRPr="00166EC5">
        <w:rPr>
          <w:rFonts w:ascii="Arial" w:hAnsi="Arial" w:cs="Arial"/>
          <w:color w:val="000000"/>
          <w:sz w:val="20"/>
          <w:szCs w:val="20"/>
        </w:rPr>
        <w:t xml:space="preserve">e seus anexos </w:t>
      </w:r>
      <w:r w:rsidR="00501EA3" w:rsidRPr="00166EC5">
        <w:rPr>
          <w:rFonts w:ascii="Arial" w:hAnsi="Arial" w:cs="Arial"/>
          <w:color w:val="000000"/>
          <w:sz w:val="20"/>
          <w:szCs w:val="20"/>
        </w:rPr>
        <w:t>e</w:t>
      </w:r>
      <w:r w:rsidR="00CA6F24" w:rsidRPr="00166EC5">
        <w:rPr>
          <w:rFonts w:ascii="Arial" w:hAnsi="Arial" w:cs="Arial"/>
          <w:color w:val="000000"/>
          <w:sz w:val="20"/>
          <w:szCs w:val="20"/>
        </w:rPr>
        <w:t xml:space="preserve"> no Contrato</w:t>
      </w:r>
      <w:r w:rsidR="00152EED" w:rsidRPr="00166EC5">
        <w:rPr>
          <w:rFonts w:ascii="Arial" w:hAnsi="Arial" w:cs="Arial"/>
          <w:sz w:val="20"/>
          <w:szCs w:val="20"/>
        </w:rPr>
        <w:t>.</w:t>
      </w:r>
    </w:p>
    <w:p w14:paraId="29359BEE" w14:textId="77777777" w:rsidR="00384BB3" w:rsidRPr="00166EC5" w:rsidRDefault="00384BB3" w:rsidP="00317C2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9.2.</w:t>
      </w:r>
      <w:r w:rsidRPr="00166EC5">
        <w:rPr>
          <w:rFonts w:ascii="Arial" w:hAnsi="Arial" w:cs="Arial"/>
          <w:sz w:val="20"/>
          <w:szCs w:val="20"/>
        </w:rPr>
        <w:t xml:space="preserve"> Ressalta-se os d</w:t>
      </w:r>
      <w:r w:rsidR="00C17D0E" w:rsidRPr="00166EC5">
        <w:rPr>
          <w:rFonts w:ascii="Arial" w:hAnsi="Arial" w:cs="Arial"/>
          <w:sz w:val="20"/>
          <w:szCs w:val="20"/>
        </w:rPr>
        <w:t>ispostos na Instrução Normativa</w:t>
      </w:r>
      <w:r w:rsidRPr="00166EC5">
        <w:rPr>
          <w:rFonts w:ascii="Arial" w:hAnsi="Arial" w:cs="Arial"/>
          <w:sz w:val="20"/>
          <w:szCs w:val="20"/>
        </w:rPr>
        <w:t xml:space="preserve"> nº 3, de 26 de abril de 2018:</w:t>
      </w:r>
    </w:p>
    <w:p w14:paraId="08ABD1BB" w14:textId="77777777" w:rsidR="00384BB3" w:rsidRPr="00166EC5" w:rsidRDefault="00384BB3" w:rsidP="001E570B">
      <w:pPr>
        <w:shd w:val="clear" w:color="auto" w:fill="FFFFFF"/>
        <w:spacing w:after="119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Art. 25. Nos casos de dispensa estabelecidos nos incisos I e II do art. 24 da Lei nº 8.666, de 1993, deverá ser exigida das pessoas jurídicas a comprovação da regularidade com o INSS, FGTS, Fazenda Pública Federal e Trabalhista e, pelas pessoas físicas, a quitação com a Fazenda Federal.</w:t>
      </w:r>
    </w:p>
    <w:p w14:paraId="4299A55C" w14:textId="77777777" w:rsidR="00384BB3" w:rsidRPr="00166EC5" w:rsidRDefault="00384BB3" w:rsidP="001E570B">
      <w:pPr>
        <w:shd w:val="clear" w:color="auto" w:fill="FFFFFF"/>
        <w:spacing w:after="119"/>
        <w:ind w:left="2268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Art. 26. O instrumento convocatório não poderá conter cláusulas que excedam as exigências contidas nos </w:t>
      </w:r>
      <w:proofErr w:type="spellStart"/>
      <w:r w:rsidRPr="00166EC5">
        <w:rPr>
          <w:rFonts w:ascii="Arial" w:hAnsi="Arial" w:cs="Arial"/>
          <w:sz w:val="20"/>
          <w:szCs w:val="20"/>
        </w:rPr>
        <w:t>arts</w:t>
      </w:r>
      <w:proofErr w:type="spellEnd"/>
      <w:r w:rsidRPr="00166EC5">
        <w:rPr>
          <w:rFonts w:ascii="Arial" w:hAnsi="Arial" w:cs="Arial"/>
          <w:sz w:val="20"/>
          <w:szCs w:val="20"/>
        </w:rPr>
        <w:t>. 28 a 31 da Lei nº 8.666, de 1993, salvo quando os assuntos estiverem previstos em legislação específica.</w:t>
      </w:r>
    </w:p>
    <w:p w14:paraId="3DD0EFD9" w14:textId="77777777" w:rsidR="00C83B28" w:rsidRPr="00166EC5" w:rsidRDefault="00C17D0E" w:rsidP="00317C2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166EC5">
        <w:rPr>
          <w:rFonts w:ascii="Arial" w:hAnsi="Arial" w:cs="Arial"/>
          <w:b/>
          <w:bCs/>
          <w:sz w:val="20"/>
          <w:szCs w:val="20"/>
        </w:rPr>
        <w:t>10</w:t>
      </w:r>
      <w:r w:rsidR="00C83B28" w:rsidRPr="00166EC5">
        <w:rPr>
          <w:rFonts w:ascii="Arial" w:hAnsi="Arial" w:cs="Arial"/>
          <w:b/>
          <w:bCs/>
          <w:sz w:val="20"/>
          <w:szCs w:val="20"/>
        </w:rPr>
        <w:t xml:space="preserve">. </w:t>
      </w:r>
      <w:r w:rsidR="008B39DB" w:rsidRPr="00166EC5">
        <w:rPr>
          <w:rFonts w:ascii="Arial" w:hAnsi="Arial" w:cs="Arial"/>
          <w:b/>
          <w:bCs/>
          <w:sz w:val="20"/>
          <w:szCs w:val="20"/>
        </w:rPr>
        <w:t>DAS PENALIDADES</w:t>
      </w:r>
    </w:p>
    <w:p w14:paraId="138E20D1" w14:textId="2448614C" w:rsidR="00F32C3D" w:rsidRPr="00166EC5" w:rsidRDefault="00E82E97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10</w:t>
      </w:r>
      <w:r w:rsidR="00797CB9" w:rsidRPr="00166EC5">
        <w:rPr>
          <w:rFonts w:ascii="Arial" w:hAnsi="Arial" w:cs="Arial"/>
          <w:b/>
          <w:sz w:val="20"/>
          <w:szCs w:val="20"/>
        </w:rPr>
        <w:t>.1.</w:t>
      </w:r>
      <w:r w:rsidR="00797CB9" w:rsidRPr="00166EC5">
        <w:rPr>
          <w:rFonts w:ascii="Arial" w:hAnsi="Arial" w:cs="Arial"/>
          <w:sz w:val="20"/>
          <w:szCs w:val="20"/>
        </w:rPr>
        <w:t xml:space="preserve"> </w:t>
      </w:r>
      <w:r w:rsidR="00F32C3D" w:rsidRPr="00166EC5">
        <w:rPr>
          <w:rFonts w:ascii="Arial" w:hAnsi="Arial" w:cs="Arial"/>
          <w:sz w:val="20"/>
          <w:szCs w:val="20"/>
        </w:rPr>
        <w:t>As</w:t>
      </w:r>
      <w:r w:rsidR="008B39DB" w:rsidRPr="00166EC5">
        <w:rPr>
          <w:rFonts w:ascii="Arial" w:hAnsi="Arial" w:cs="Arial"/>
          <w:sz w:val="20"/>
          <w:szCs w:val="20"/>
        </w:rPr>
        <w:t xml:space="preserve"> sanções e penalidades são </w:t>
      </w:r>
      <w:r w:rsidR="00F32C3D" w:rsidRPr="00166EC5">
        <w:rPr>
          <w:rFonts w:ascii="Arial" w:hAnsi="Arial" w:cs="Arial"/>
          <w:sz w:val="20"/>
          <w:szCs w:val="20"/>
        </w:rPr>
        <w:t xml:space="preserve">as </w:t>
      </w:r>
      <w:r w:rsidR="008B39DB" w:rsidRPr="00166EC5">
        <w:rPr>
          <w:rFonts w:ascii="Arial" w:hAnsi="Arial" w:cs="Arial"/>
          <w:sz w:val="20"/>
          <w:szCs w:val="20"/>
        </w:rPr>
        <w:t>estabelecidas no Termo de Referência</w:t>
      </w:r>
      <w:r w:rsidR="00790194" w:rsidRPr="00166EC5">
        <w:rPr>
          <w:rFonts w:ascii="Arial" w:hAnsi="Arial" w:cs="Arial"/>
          <w:sz w:val="20"/>
          <w:szCs w:val="20"/>
        </w:rPr>
        <w:t xml:space="preserve"> e seus </w:t>
      </w:r>
      <w:r w:rsidR="00222411" w:rsidRPr="00166EC5">
        <w:rPr>
          <w:rFonts w:ascii="Arial" w:hAnsi="Arial" w:cs="Arial"/>
          <w:sz w:val="20"/>
          <w:szCs w:val="20"/>
        </w:rPr>
        <w:t>anexos, e</w:t>
      </w:r>
      <w:r w:rsidR="00BB3807" w:rsidRPr="00166EC5">
        <w:rPr>
          <w:rFonts w:ascii="Arial" w:hAnsi="Arial" w:cs="Arial"/>
          <w:sz w:val="20"/>
          <w:szCs w:val="20"/>
        </w:rPr>
        <w:t xml:space="preserve"> </w:t>
      </w:r>
      <w:r w:rsidR="00087C65" w:rsidRPr="00166EC5">
        <w:rPr>
          <w:rFonts w:ascii="Arial" w:hAnsi="Arial" w:cs="Arial"/>
          <w:sz w:val="20"/>
          <w:szCs w:val="20"/>
        </w:rPr>
        <w:t>Portaria MPOG nº 306 de 13 de dezembro de 2001</w:t>
      </w:r>
      <w:r w:rsidR="00DC6B1E">
        <w:rPr>
          <w:rFonts w:ascii="Arial" w:hAnsi="Arial" w:cs="Arial"/>
          <w:sz w:val="20"/>
          <w:szCs w:val="20"/>
        </w:rPr>
        <w:t>.</w:t>
      </w:r>
    </w:p>
    <w:p w14:paraId="4E8DA241" w14:textId="77777777" w:rsidR="00BB3807" w:rsidRPr="00166EC5" w:rsidRDefault="00BB3807" w:rsidP="00317C2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967786" w14:textId="77777777" w:rsidR="00291060" w:rsidRPr="00166EC5" w:rsidRDefault="00E82E97" w:rsidP="00317C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11</w:t>
      </w:r>
      <w:r w:rsidR="00291060" w:rsidRPr="00166EC5">
        <w:rPr>
          <w:rFonts w:ascii="Arial" w:hAnsi="Arial" w:cs="Arial"/>
          <w:b/>
          <w:sz w:val="20"/>
          <w:szCs w:val="20"/>
        </w:rPr>
        <w:t>. DISPOSIÇÕES GERAIS</w:t>
      </w:r>
    </w:p>
    <w:p w14:paraId="69741656" w14:textId="77777777" w:rsidR="006F4C7B" w:rsidRPr="00166EC5" w:rsidRDefault="00E82E97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11</w:t>
      </w:r>
      <w:r w:rsidR="006F4C7B" w:rsidRPr="00166EC5">
        <w:rPr>
          <w:rFonts w:ascii="Arial" w:hAnsi="Arial" w:cs="Arial"/>
          <w:b/>
          <w:sz w:val="20"/>
          <w:szCs w:val="20"/>
        </w:rPr>
        <w:t>.</w:t>
      </w:r>
      <w:r w:rsidR="00291060" w:rsidRPr="00166EC5">
        <w:rPr>
          <w:rFonts w:ascii="Arial" w:hAnsi="Arial" w:cs="Arial"/>
          <w:b/>
          <w:sz w:val="20"/>
          <w:szCs w:val="20"/>
        </w:rPr>
        <w:t>1</w:t>
      </w:r>
      <w:r w:rsidR="006F4C7B" w:rsidRPr="00166EC5">
        <w:rPr>
          <w:rFonts w:ascii="Arial" w:hAnsi="Arial" w:cs="Arial"/>
          <w:b/>
          <w:sz w:val="20"/>
          <w:szCs w:val="20"/>
        </w:rPr>
        <w:t>.</w:t>
      </w:r>
      <w:r w:rsidR="006F4C7B" w:rsidRPr="00166EC5">
        <w:rPr>
          <w:rFonts w:ascii="Arial" w:hAnsi="Arial" w:cs="Arial"/>
          <w:sz w:val="20"/>
          <w:szCs w:val="20"/>
        </w:rPr>
        <w:t xml:space="preserve"> </w:t>
      </w:r>
      <w:r w:rsidR="003C36C0" w:rsidRPr="00166EC5">
        <w:rPr>
          <w:rFonts w:ascii="Arial" w:hAnsi="Arial" w:cs="Arial"/>
          <w:sz w:val="20"/>
          <w:szCs w:val="20"/>
        </w:rPr>
        <w:t xml:space="preserve">Este ato é para </w:t>
      </w:r>
      <w:r w:rsidR="008A35C5" w:rsidRPr="00166EC5">
        <w:rPr>
          <w:rFonts w:ascii="Arial" w:hAnsi="Arial" w:cs="Arial"/>
          <w:sz w:val="20"/>
          <w:szCs w:val="20"/>
        </w:rPr>
        <w:t>cumprir</w:t>
      </w:r>
      <w:r w:rsidR="003C36C0" w:rsidRPr="00166EC5">
        <w:rPr>
          <w:rFonts w:ascii="Arial" w:hAnsi="Arial" w:cs="Arial"/>
          <w:sz w:val="20"/>
          <w:szCs w:val="20"/>
        </w:rPr>
        <w:t xml:space="preserve"> o rito de uma </w:t>
      </w:r>
      <w:r w:rsidR="00F00ECE" w:rsidRPr="00166EC5">
        <w:rPr>
          <w:rFonts w:ascii="Arial" w:hAnsi="Arial" w:cs="Arial"/>
          <w:sz w:val="20"/>
          <w:szCs w:val="20"/>
        </w:rPr>
        <w:t>contratação direta</w:t>
      </w:r>
      <w:r w:rsidR="003C36C0" w:rsidRPr="00166EC5">
        <w:rPr>
          <w:rFonts w:ascii="Arial" w:hAnsi="Arial" w:cs="Arial"/>
          <w:sz w:val="20"/>
          <w:szCs w:val="20"/>
        </w:rPr>
        <w:t>, a</w:t>
      </w:r>
      <w:r w:rsidR="006F4C7B" w:rsidRPr="00166EC5">
        <w:rPr>
          <w:rFonts w:ascii="Arial" w:hAnsi="Arial" w:cs="Arial"/>
          <w:sz w:val="20"/>
          <w:szCs w:val="20"/>
        </w:rPr>
        <w:t xml:space="preserve"> validade e efic</w:t>
      </w:r>
      <w:r w:rsidR="00B35AB1" w:rsidRPr="00166EC5">
        <w:rPr>
          <w:rFonts w:ascii="Arial" w:hAnsi="Arial" w:cs="Arial"/>
          <w:sz w:val="20"/>
          <w:szCs w:val="20"/>
        </w:rPr>
        <w:t>ácia de</w:t>
      </w:r>
      <w:r w:rsidR="006F4C7B" w:rsidRPr="00166EC5">
        <w:rPr>
          <w:rFonts w:ascii="Arial" w:hAnsi="Arial" w:cs="Arial"/>
          <w:sz w:val="20"/>
          <w:szCs w:val="20"/>
        </w:rPr>
        <w:t xml:space="preserve"> </w:t>
      </w:r>
      <w:r w:rsidR="00F00ECE" w:rsidRPr="00166EC5">
        <w:rPr>
          <w:rFonts w:ascii="Arial" w:hAnsi="Arial" w:cs="Arial"/>
          <w:sz w:val="20"/>
          <w:szCs w:val="20"/>
        </w:rPr>
        <w:t xml:space="preserve">dispensa </w:t>
      </w:r>
      <w:r w:rsidR="00B35AB1" w:rsidRPr="00166EC5">
        <w:rPr>
          <w:rFonts w:ascii="Arial" w:hAnsi="Arial" w:cs="Arial"/>
          <w:sz w:val="20"/>
          <w:szCs w:val="20"/>
        </w:rPr>
        <w:t>de l</w:t>
      </w:r>
      <w:r w:rsidR="006F4C7B" w:rsidRPr="00166EC5">
        <w:rPr>
          <w:rFonts w:ascii="Arial" w:hAnsi="Arial" w:cs="Arial"/>
          <w:sz w:val="20"/>
          <w:szCs w:val="20"/>
        </w:rPr>
        <w:t xml:space="preserve">icitação </w:t>
      </w:r>
      <w:r w:rsidR="00F4709F" w:rsidRPr="00166EC5">
        <w:rPr>
          <w:rFonts w:ascii="Arial" w:hAnsi="Arial" w:cs="Arial"/>
          <w:sz w:val="20"/>
          <w:szCs w:val="20"/>
        </w:rPr>
        <w:t>está</w:t>
      </w:r>
      <w:r w:rsidR="008A35C5" w:rsidRPr="00166EC5">
        <w:rPr>
          <w:rFonts w:ascii="Arial" w:hAnsi="Arial" w:cs="Arial"/>
          <w:sz w:val="20"/>
          <w:szCs w:val="20"/>
        </w:rPr>
        <w:t xml:space="preserve"> </w:t>
      </w:r>
      <w:r w:rsidR="005112E1" w:rsidRPr="00166EC5">
        <w:rPr>
          <w:rFonts w:ascii="Arial" w:hAnsi="Arial" w:cs="Arial"/>
          <w:sz w:val="20"/>
          <w:szCs w:val="20"/>
        </w:rPr>
        <w:t>estritamente</w:t>
      </w:r>
      <w:r w:rsidR="00EA165E" w:rsidRPr="00166EC5">
        <w:rPr>
          <w:rFonts w:ascii="Arial" w:hAnsi="Arial" w:cs="Arial"/>
          <w:sz w:val="20"/>
          <w:szCs w:val="20"/>
        </w:rPr>
        <w:t xml:space="preserve"> </w:t>
      </w:r>
      <w:r w:rsidR="008A35C5" w:rsidRPr="00166EC5">
        <w:rPr>
          <w:rFonts w:ascii="Arial" w:hAnsi="Arial" w:cs="Arial"/>
          <w:sz w:val="20"/>
          <w:szCs w:val="20"/>
        </w:rPr>
        <w:t xml:space="preserve">condicionada </w:t>
      </w:r>
      <w:r w:rsidR="0019066D" w:rsidRPr="00166EC5">
        <w:rPr>
          <w:rFonts w:ascii="Arial" w:hAnsi="Arial" w:cs="Arial"/>
          <w:sz w:val="20"/>
          <w:szCs w:val="20"/>
        </w:rPr>
        <w:t xml:space="preserve">à Autorização e </w:t>
      </w:r>
      <w:r w:rsidR="008A35C5" w:rsidRPr="00166EC5">
        <w:rPr>
          <w:rFonts w:ascii="Arial" w:hAnsi="Arial" w:cs="Arial"/>
          <w:sz w:val="20"/>
          <w:szCs w:val="20"/>
        </w:rPr>
        <w:t>R</w:t>
      </w:r>
      <w:r w:rsidR="006F4C7B" w:rsidRPr="00166EC5">
        <w:rPr>
          <w:rFonts w:ascii="Arial" w:hAnsi="Arial" w:cs="Arial"/>
          <w:sz w:val="20"/>
          <w:szCs w:val="20"/>
        </w:rPr>
        <w:t>atificação da</w:t>
      </w:r>
      <w:r w:rsidR="00B35AB1" w:rsidRPr="00166EC5">
        <w:rPr>
          <w:rFonts w:ascii="Arial" w:hAnsi="Arial" w:cs="Arial"/>
          <w:sz w:val="20"/>
          <w:szCs w:val="20"/>
        </w:rPr>
        <w:t xml:space="preserve"> </w:t>
      </w:r>
      <w:r w:rsidR="00C94B1A" w:rsidRPr="00166EC5">
        <w:rPr>
          <w:rFonts w:ascii="Arial" w:hAnsi="Arial" w:cs="Arial"/>
          <w:sz w:val="20"/>
          <w:szCs w:val="20"/>
        </w:rPr>
        <w:t>Dispensa</w:t>
      </w:r>
      <w:r w:rsidR="00B35AB1" w:rsidRPr="00166EC5">
        <w:rPr>
          <w:rFonts w:ascii="Arial" w:hAnsi="Arial" w:cs="Arial"/>
          <w:sz w:val="20"/>
          <w:szCs w:val="20"/>
        </w:rPr>
        <w:t xml:space="preserve"> de L</w:t>
      </w:r>
      <w:r w:rsidR="006F4C7B" w:rsidRPr="00166EC5">
        <w:rPr>
          <w:rFonts w:ascii="Arial" w:hAnsi="Arial" w:cs="Arial"/>
          <w:sz w:val="20"/>
          <w:szCs w:val="20"/>
        </w:rPr>
        <w:t xml:space="preserve">icitação feita pela autoridade competente do Conselho após análise </w:t>
      </w:r>
      <w:r w:rsidR="00400633" w:rsidRPr="00166EC5">
        <w:rPr>
          <w:rFonts w:ascii="Arial" w:hAnsi="Arial" w:cs="Arial"/>
          <w:sz w:val="20"/>
          <w:szCs w:val="20"/>
        </w:rPr>
        <w:t xml:space="preserve">e parecer </w:t>
      </w:r>
      <w:r w:rsidR="006F4C7B" w:rsidRPr="00166EC5">
        <w:rPr>
          <w:rFonts w:ascii="Arial" w:hAnsi="Arial" w:cs="Arial"/>
          <w:sz w:val="20"/>
          <w:szCs w:val="20"/>
        </w:rPr>
        <w:t>jur</w:t>
      </w:r>
      <w:r w:rsidR="00400633" w:rsidRPr="00166EC5">
        <w:rPr>
          <w:rFonts w:ascii="Arial" w:hAnsi="Arial" w:cs="Arial"/>
          <w:sz w:val="20"/>
          <w:szCs w:val="20"/>
        </w:rPr>
        <w:t>ídico.</w:t>
      </w:r>
    </w:p>
    <w:p w14:paraId="2589C619" w14:textId="77777777" w:rsidR="00291060" w:rsidRPr="00166EC5" w:rsidRDefault="00E82E97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</w:t>
      </w:r>
      <w:r w:rsidR="001E04AD" w:rsidRPr="00166EC5">
        <w:rPr>
          <w:rFonts w:ascii="Arial" w:hAnsi="Arial" w:cs="Arial"/>
          <w:b/>
          <w:sz w:val="20"/>
          <w:szCs w:val="20"/>
        </w:rPr>
        <w:t>1</w:t>
      </w:r>
      <w:r w:rsidRPr="00166EC5">
        <w:rPr>
          <w:rFonts w:ascii="Arial" w:hAnsi="Arial" w:cs="Arial"/>
          <w:b/>
          <w:sz w:val="20"/>
          <w:szCs w:val="20"/>
        </w:rPr>
        <w:t>.</w:t>
      </w:r>
      <w:r w:rsidR="00291060" w:rsidRPr="00166EC5">
        <w:rPr>
          <w:rFonts w:ascii="Arial" w:hAnsi="Arial" w:cs="Arial"/>
          <w:b/>
          <w:sz w:val="20"/>
          <w:szCs w:val="20"/>
        </w:rPr>
        <w:t>2.</w:t>
      </w:r>
      <w:r w:rsidR="00291060" w:rsidRPr="00166EC5">
        <w:rPr>
          <w:rFonts w:ascii="Arial" w:hAnsi="Arial" w:cs="Arial"/>
          <w:sz w:val="20"/>
          <w:szCs w:val="20"/>
        </w:rPr>
        <w:t xml:space="preserve"> Este empregado público declara não ter competência para dispensar uma licitação.</w:t>
      </w:r>
    </w:p>
    <w:p w14:paraId="3181734B" w14:textId="3D68127D" w:rsidR="007345A5" w:rsidRPr="00166EC5" w:rsidRDefault="001E04AD" w:rsidP="00317C2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lastRenderedPageBreak/>
        <w:t>11</w:t>
      </w:r>
      <w:r w:rsidR="007345A5" w:rsidRPr="00166EC5">
        <w:rPr>
          <w:rFonts w:ascii="Arial" w:hAnsi="Arial" w:cs="Arial"/>
          <w:b/>
          <w:sz w:val="20"/>
          <w:szCs w:val="20"/>
        </w:rPr>
        <w:t>.3.</w:t>
      </w:r>
      <w:r w:rsidR="007345A5" w:rsidRPr="00166EC5">
        <w:rPr>
          <w:rFonts w:ascii="Arial" w:hAnsi="Arial" w:cs="Arial"/>
          <w:sz w:val="20"/>
          <w:szCs w:val="20"/>
        </w:rPr>
        <w:t xml:space="preserve"> Assim</w:t>
      </w:r>
      <w:r w:rsidR="004470BC" w:rsidRPr="00166EC5">
        <w:rPr>
          <w:rFonts w:ascii="Arial" w:hAnsi="Arial" w:cs="Arial"/>
          <w:sz w:val="20"/>
          <w:szCs w:val="20"/>
        </w:rPr>
        <w:t>,</w:t>
      </w:r>
      <w:r w:rsidR="007345A5" w:rsidRPr="00166EC5">
        <w:rPr>
          <w:rFonts w:ascii="Arial" w:hAnsi="Arial" w:cs="Arial"/>
          <w:sz w:val="20"/>
          <w:szCs w:val="20"/>
        </w:rPr>
        <w:t xml:space="preserve"> </w:t>
      </w:r>
      <w:r w:rsidR="004470BC" w:rsidRPr="00166EC5">
        <w:rPr>
          <w:rFonts w:ascii="Arial" w:hAnsi="Arial" w:cs="Arial"/>
          <w:sz w:val="20"/>
          <w:szCs w:val="20"/>
        </w:rPr>
        <w:t>sendo atendido</w:t>
      </w:r>
      <w:r w:rsidR="007345A5" w:rsidRPr="00166EC5">
        <w:rPr>
          <w:rFonts w:ascii="Arial" w:hAnsi="Arial" w:cs="Arial"/>
          <w:sz w:val="20"/>
          <w:szCs w:val="20"/>
        </w:rPr>
        <w:t xml:space="preserve"> o disposto no artigo 24, inciso </w:t>
      </w:r>
      <w:r w:rsidR="003B5AC9" w:rsidRPr="00166EC5">
        <w:rPr>
          <w:rFonts w:ascii="Arial" w:hAnsi="Arial" w:cs="Arial"/>
          <w:sz w:val="20"/>
          <w:szCs w:val="20"/>
        </w:rPr>
        <w:t>II</w:t>
      </w:r>
      <w:r w:rsidR="007345A5" w:rsidRPr="00166EC5">
        <w:rPr>
          <w:rFonts w:ascii="Arial" w:hAnsi="Arial" w:cs="Arial"/>
          <w:sz w:val="20"/>
          <w:szCs w:val="20"/>
        </w:rPr>
        <w:t xml:space="preserve"> e de forma a cumprir o disposto no art. 26 da mesma lei, apresentamos a presente Justificativa para análise </w:t>
      </w:r>
      <w:r w:rsidR="006D6375" w:rsidRPr="00166EC5">
        <w:rPr>
          <w:rFonts w:ascii="Arial" w:hAnsi="Arial" w:cs="Arial"/>
          <w:sz w:val="20"/>
          <w:szCs w:val="20"/>
        </w:rPr>
        <w:t>j</w:t>
      </w:r>
      <w:r w:rsidR="0079230D" w:rsidRPr="00166EC5">
        <w:rPr>
          <w:rFonts w:ascii="Arial" w:hAnsi="Arial" w:cs="Arial"/>
          <w:sz w:val="20"/>
          <w:szCs w:val="20"/>
        </w:rPr>
        <w:t>urídic</w:t>
      </w:r>
      <w:r w:rsidR="006D6375" w:rsidRPr="00166EC5">
        <w:rPr>
          <w:rFonts w:ascii="Arial" w:hAnsi="Arial" w:cs="Arial"/>
          <w:sz w:val="20"/>
          <w:szCs w:val="20"/>
        </w:rPr>
        <w:t>a</w:t>
      </w:r>
      <w:r w:rsidR="00C8196A" w:rsidRPr="00166EC5">
        <w:rPr>
          <w:rFonts w:ascii="Arial" w:hAnsi="Arial" w:cs="Arial"/>
          <w:sz w:val="20"/>
          <w:szCs w:val="20"/>
        </w:rPr>
        <w:t xml:space="preserve"> </w:t>
      </w:r>
      <w:r w:rsidR="008E36B9" w:rsidRPr="00166EC5">
        <w:rPr>
          <w:rFonts w:ascii="Arial" w:hAnsi="Arial" w:cs="Arial"/>
          <w:sz w:val="20"/>
          <w:szCs w:val="20"/>
        </w:rPr>
        <w:t>para ser emitido o</w:t>
      </w:r>
      <w:r w:rsidR="00C8196A" w:rsidRPr="00166EC5">
        <w:rPr>
          <w:rFonts w:ascii="Arial" w:hAnsi="Arial" w:cs="Arial"/>
          <w:sz w:val="20"/>
          <w:szCs w:val="20"/>
        </w:rPr>
        <w:t xml:space="preserve"> parecer e</w:t>
      </w:r>
      <w:r w:rsidR="00D7119D" w:rsidRPr="00166EC5">
        <w:rPr>
          <w:rFonts w:ascii="Arial" w:hAnsi="Arial" w:cs="Arial"/>
          <w:sz w:val="20"/>
          <w:szCs w:val="20"/>
        </w:rPr>
        <w:t>,</w:t>
      </w:r>
      <w:r w:rsidR="00C8196A" w:rsidRPr="00166EC5">
        <w:rPr>
          <w:rFonts w:ascii="Arial" w:hAnsi="Arial" w:cs="Arial"/>
          <w:sz w:val="20"/>
          <w:szCs w:val="20"/>
        </w:rPr>
        <w:t xml:space="preserve"> posteriormente</w:t>
      </w:r>
      <w:r w:rsidR="00D7119D" w:rsidRPr="00166EC5">
        <w:rPr>
          <w:rFonts w:ascii="Arial" w:hAnsi="Arial" w:cs="Arial"/>
          <w:sz w:val="20"/>
          <w:szCs w:val="20"/>
        </w:rPr>
        <w:t>,</w:t>
      </w:r>
      <w:r w:rsidR="00C8196A" w:rsidRPr="00166EC5">
        <w:rPr>
          <w:rFonts w:ascii="Arial" w:hAnsi="Arial" w:cs="Arial"/>
          <w:sz w:val="20"/>
          <w:szCs w:val="20"/>
        </w:rPr>
        <w:t xml:space="preserve"> </w:t>
      </w:r>
      <w:r w:rsidR="007345A5" w:rsidRPr="00166EC5">
        <w:rPr>
          <w:rFonts w:ascii="Arial" w:hAnsi="Arial" w:cs="Arial"/>
          <w:sz w:val="20"/>
          <w:szCs w:val="20"/>
        </w:rPr>
        <w:t>a dispensa será ratificada pela autoridade competente da Autarquia.</w:t>
      </w:r>
    </w:p>
    <w:p w14:paraId="4E30BF4A" w14:textId="77777777" w:rsidR="00CD360A" w:rsidRPr="00166EC5" w:rsidRDefault="00CD360A" w:rsidP="00317C2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F2758D1" w14:textId="77777777" w:rsidR="007345A5" w:rsidRPr="00166EC5" w:rsidRDefault="00CD360A" w:rsidP="00317C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</w:t>
      </w:r>
      <w:r w:rsidR="001E04AD" w:rsidRPr="00166EC5">
        <w:rPr>
          <w:rFonts w:ascii="Arial" w:hAnsi="Arial" w:cs="Arial"/>
          <w:b/>
          <w:sz w:val="20"/>
          <w:szCs w:val="20"/>
        </w:rPr>
        <w:t>2</w:t>
      </w:r>
      <w:r w:rsidR="00D82B9D" w:rsidRPr="00166EC5">
        <w:rPr>
          <w:rFonts w:ascii="Arial" w:hAnsi="Arial" w:cs="Arial"/>
          <w:b/>
          <w:sz w:val="20"/>
          <w:szCs w:val="20"/>
        </w:rPr>
        <w:t xml:space="preserve">. </w:t>
      </w:r>
      <w:r w:rsidR="001E04AD" w:rsidRPr="00166EC5">
        <w:rPr>
          <w:rFonts w:ascii="Arial" w:hAnsi="Arial" w:cs="Arial"/>
          <w:b/>
          <w:sz w:val="20"/>
          <w:szCs w:val="20"/>
        </w:rPr>
        <w:t>ANEXOS</w:t>
      </w:r>
    </w:p>
    <w:p w14:paraId="6820B9C0" w14:textId="2B015038" w:rsidR="00E10781" w:rsidRPr="00166EC5" w:rsidRDefault="00CD360A" w:rsidP="00317C2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</w:t>
      </w:r>
      <w:r w:rsidR="001E04AD" w:rsidRPr="00166EC5">
        <w:rPr>
          <w:rFonts w:ascii="Arial" w:hAnsi="Arial" w:cs="Arial"/>
          <w:b/>
          <w:sz w:val="20"/>
          <w:szCs w:val="20"/>
        </w:rPr>
        <w:t>2</w:t>
      </w:r>
      <w:r w:rsidR="00D82B9D" w:rsidRPr="00166EC5">
        <w:rPr>
          <w:rFonts w:ascii="Arial" w:hAnsi="Arial" w:cs="Arial"/>
          <w:b/>
          <w:sz w:val="20"/>
          <w:szCs w:val="20"/>
        </w:rPr>
        <w:t xml:space="preserve">.1. </w:t>
      </w:r>
      <w:r w:rsidR="00D82B9D" w:rsidRPr="00166EC5">
        <w:rPr>
          <w:rFonts w:ascii="Arial" w:hAnsi="Arial" w:cs="Arial"/>
          <w:bCs/>
          <w:sz w:val="20"/>
          <w:szCs w:val="20"/>
        </w:rPr>
        <w:t>Anexo I –</w:t>
      </w:r>
      <w:r w:rsidR="008E36B9" w:rsidRPr="00166EC5">
        <w:rPr>
          <w:rFonts w:ascii="Arial" w:hAnsi="Arial" w:cs="Arial"/>
          <w:bCs/>
          <w:sz w:val="20"/>
          <w:szCs w:val="20"/>
        </w:rPr>
        <w:t xml:space="preserve"> </w:t>
      </w:r>
      <w:r w:rsidR="00E10781" w:rsidRPr="00166EC5">
        <w:rPr>
          <w:rFonts w:ascii="Arial" w:hAnsi="Arial" w:cs="Arial"/>
          <w:bCs/>
          <w:sz w:val="20"/>
          <w:szCs w:val="20"/>
        </w:rPr>
        <w:t>Termo de Referência;</w:t>
      </w:r>
    </w:p>
    <w:p w14:paraId="6C6F305C" w14:textId="2C48EFB0" w:rsidR="003B0464" w:rsidRPr="00166EC5" w:rsidRDefault="003B0464" w:rsidP="00317C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 xml:space="preserve">12.2. </w:t>
      </w:r>
      <w:r w:rsidRPr="00166EC5">
        <w:rPr>
          <w:rFonts w:ascii="Arial" w:hAnsi="Arial" w:cs="Arial"/>
          <w:bCs/>
          <w:sz w:val="20"/>
          <w:szCs w:val="20"/>
        </w:rPr>
        <w:t>Anexo II – Minuta de Contrato;</w:t>
      </w:r>
    </w:p>
    <w:p w14:paraId="051FFACC" w14:textId="51D45529" w:rsidR="003B0464" w:rsidRPr="00166EC5" w:rsidRDefault="003B0464" w:rsidP="00317C2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 xml:space="preserve">12.3. </w:t>
      </w:r>
      <w:r w:rsidRPr="00166EC5">
        <w:rPr>
          <w:rFonts w:ascii="Arial" w:hAnsi="Arial" w:cs="Arial"/>
          <w:bCs/>
          <w:sz w:val="20"/>
          <w:szCs w:val="20"/>
        </w:rPr>
        <w:t>Anexo III – Planilha de Formação de Preços, e</w:t>
      </w:r>
    </w:p>
    <w:p w14:paraId="368B1B33" w14:textId="5436BF05" w:rsidR="00E10781" w:rsidRPr="00166EC5" w:rsidRDefault="00E10781" w:rsidP="00317C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b/>
          <w:sz w:val="20"/>
          <w:szCs w:val="20"/>
        </w:rPr>
        <w:t>12.2</w:t>
      </w:r>
      <w:r w:rsidRPr="00166EC5">
        <w:rPr>
          <w:rFonts w:ascii="Arial" w:hAnsi="Arial" w:cs="Arial"/>
          <w:b/>
          <w:bCs/>
          <w:sz w:val="20"/>
          <w:szCs w:val="20"/>
        </w:rPr>
        <w:t>.</w:t>
      </w:r>
      <w:r w:rsidRPr="00166EC5">
        <w:rPr>
          <w:rFonts w:ascii="Arial" w:hAnsi="Arial" w:cs="Arial"/>
          <w:sz w:val="20"/>
          <w:szCs w:val="20"/>
        </w:rPr>
        <w:t xml:space="preserve"> Anexo I</w:t>
      </w:r>
      <w:r w:rsidR="003B0464" w:rsidRPr="00166EC5">
        <w:rPr>
          <w:rFonts w:ascii="Arial" w:hAnsi="Arial" w:cs="Arial"/>
          <w:sz w:val="20"/>
          <w:szCs w:val="20"/>
        </w:rPr>
        <w:t>V</w:t>
      </w:r>
      <w:r w:rsidRPr="00166EC5">
        <w:rPr>
          <w:rFonts w:ascii="Arial" w:hAnsi="Arial" w:cs="Arial"/>
          <w:sz w:val="20"/>
          <w:szCs w:val="20"/>
        </w:rPr>
        <w:t xml:space="preserve"> – Portaria MPOG nº 306/2001</w:t>
      </w:r>
      <w:r w:rsidR="00602139" w:rsidRPr="00166EC5">
        <w:rPr>
          <w:rFonts w:ascii="Arial" w:hAnsi="Arial" w:cs="Arial"/>
          <w:sz w:val="20"/>
          <w:szCs w:val="20"/>
        </w:rPr>
        <w:t>.</w:t>
      </w:r>
    </w:p>
    <w:p w14:paraId="533FFEB1" w14:textId="77777777" w:rsidR="00D82B9D" w:rsidRPr="00166EC5" w:rsidRDefault="00D82B9D" w:rsidP="00317C2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1AB400" w14:textId="09F2A939" w:rsidR="00C83B28" w:rsidRPr="00166EC5" w:rsidRDefault="003B5AC9" w:rsidP="003E4EED">
      <w:pPr>
        <w:jc w:val="right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ab/>
      </w:r>
      <w:r w:rsidRPr="00166EC5">
        <w:rPr>
          <w:rFonts w:ascii="Arial" w:hAnsi="Arial" w:cs="Arial"/>
          <w:sz w:val="20"/>
          <w:szCs w:val="20"/>
        </w:rPr>
        <w:tab/>
      </w:r>
      <w:r w:rsidRPr="00166EC5">
        <w:rPr>
          <w:rFonts w:ascii="Arial" w:hAnsi="Arial" w:cs="Arial"/>
          <w:sz w:val="20"/>
          <w:szCs w:val="20"/>
        </w:rPr>
        <w:tab/>
      </w:r>
      <w:r w:rsidRPr="00166EC5">
        <w:rPr>
          <w:rFonts w:ascii="Arial" w:hAnsi="Arial" w:cs="Arial"/>
          <w:sz w:val="20"/>
          <w:szCs w:val="20"/>
        </w:rPr>
        <w:tab/>
      </w:r>
      <w:r w:rsidRPr="00166EC5">
        <w:rPr>
          <w:rFonts w:ascii="Arial" w:hAnsi="Arial" w:cs="Arial"/>
          <w:sz w:val="20"/>
          <w:szCs w:val="20"/>
        </w:rPr>
        <w:tab/>
      </w:r>
      <w:r w:rsidR="00DF256E" w:rsidRPr="00166EC5">
        <w:rPr>
          <w:rFonts w:ascii="Arial" w:hAnsi="Arial" w:cs="Arial"/>
          <w:sz w:val="20"/>
          <w:szCs w:val="20"/>
        </w:rPr>
        <w:t>Campo Grande,</w:t>
      </w:r>
      <w:r w:rsidR="004A1073" w:rsidRPr="00166EC5">
        <w:rPr>
          <w:rFonts w:ascii="Arial" w:hAnsi="Arial" w:cs="Arial"/>
          <w:sz w:val="20"/>
          <w:szCs w:val="20"/>
        </w:rPr>
        <w:t xml:space="preserve"> </w:t>
      </w:r>
      <w:r w:rsidR="009B5766" w:rsidRPr="00166EC5">
        <w:rPr>
          <w:rFonts w:ascii="Arial" w:hAnsi="Arial" w:cs="Arial"/>
          <w:sz w:val="20"/>
          <w:szCs w:val="20"/>
        </w:rPr>
        <w:t>2</w:t>
      </w:r>
      <w:r w:rsidR="001F3584" w:rsidRPr="00166EC5">
        <w:rPr>
          <w:rFonts w:ascii="Arial" w:hAnsi="Arial" w:cs="Arial"/>
          <w:sz w:val="20"/>
          <w:szCs w:val="20"/>
        </w:rPr>
        <w:t>9</w:t>
      </w:r>
      <w:r w:rsidR="009B5766" w:rsidRPr="00166EC5">
        <w:rPr>
          <w:rFonts w:ascii="Arial" w:hAnsi="Arial" w:cs="Arial"/>
          <w:sz w:val="20"/>
          <w:szCs w:val="20"/>
        </w:rPr>
        <w:t xml:space="preserve"> de setembro de 2022</w:t>
      </w:r>
    </w:p>
    <w:p w14:paraId="70784CD2" w14:textId="77777777" w:rsidR="003E4EED" w:rsidRPr="00166EC5" w:rsidRDefault="003E4EED" w:rsidP="003E4EED">
      <w:pPr>
        <w:spacing w:after="0"/>
        <w:ind w:firstLine="709"/>
        <w:rPr>
          <w:rFonts w:ascii="Arial" w:hAnsi="Arial" w:cs="Arial"/>
          <w:sz w:val="20"/>
          <w:szCs w:val="20"/>
        </w:rPr>
      </w:pPr>
    </w:p>
    <w:p w14:paraId="522818E9" w14:textId="77777777" w:rsidR="003E4EED" w:rsidRPr="00166EC5" w:rsidRDefault="003E4EED" w:rsidP="003E4EED">
      <w:pPr>
        <w:spacing w:after="0"/>
        <w:ind w:firstLine="709"/>
        <w:rPr>
          <w:rFonts w:ascii="Arial" w:hAnsi="Arial" w:cs="Arial"/>
          <w:sz w:val="20"/>
          <w:szCs w:val="20"/>
        </w:rPr>
      </w:pPr>
    </w:p>
    <w:p w14:paraId="67508FF6" w14:textId="77777777" w:rsidR="003E4A8A" w:rsidRPr="00166EC5" w:rsidRDefault="008C58F4" w:rsidP="003E4EED">
      <w:pPr>
        <w:spacing w:after="0"/>
        <w:ind w:firstLine="709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>Elaborado por:</w:t>
      </w:r>
    </w:p>
    <w:p w14:paraId="18AFD119" w14:textId="77777777" w:rsidR="00400633" w:rsidRPr="00166EC5" w:rsidRDefault="00400633" w:rsidP="00317C22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2BF561CF" w14:textId="77777777" w:rsidR="003E4EED" w:rsidRPr="00166EC5" w:rsidRDefault="003E4EED" w:rsidP="00317C22">
      <w:pPr>
        <w:spacing w:after="0"/>
        <w:ind w:firstLine="709"/>
        <w:jc w:val="center"/>
        <w:rPr>
          <w:rFonts w:ascii="Arial" w:hAnsi="Arial" w:cs="Arial"/>
          <w:b/>
          <w:i/>
          <w:sz w:val="20"/>
          <w:szCs w:val="20"/>
        </w:rPr>
      </w:pPr>
    </w:p>
    <w:p w14:paraId="7FB5FEBD" w14:textId="7C04436A" w:rsidR="00C83B28" w:rsidRPr="00166EC5" w:rsidRDefault="00D3553A" w:rsidP="00317C22">
      <w:pPr>
        <w:spacing w:after="0"/>
        <w:ind w:firstLine="709"/>
        <w:jc w:val="center"/>
        <w:rPr>
          <w:rFonts w:ascii="Arial" w:hAnsi="Arial" w:cs="Arial"/>
          <w:b/>
          <w:i/>
          <w:sz w:val="20"/>
          <w:szCs w:val="20"/>
        </w:rPr>
      </w:pPr>
      <w:r w:rsidRPr="00166EC5">
        <w:rPr>
          <w:rFonts w:ascii="Arial" w:hAnsi="Arial" w:cs="Arial"/>
          <w:b/>
          <w:i/>
          <w:sz w:val="20"/>
          <w:szCs w:val="20"/>
        </w:rPr>
        <w:t>Ismael Pereira dos Santos</w:t>
      </w:r>
    </w:p>
    <w:p w14:paraId="03FA8FE0" w14:textId="1CE49661" w:rsidR="00C83B28" w:rsidRPr="00166EC5" w:rsidRDefault="00C83B28" w:rsidP="00317C22">
      <w:pPr>
        <w:spacing w:after="0"/>
        <w:ind w:left="709"/>
        <w:jc w:val="center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   </w:t>
      </w:r>
      <w:r w:rsidR="003E201B" w:rsidRPr="00166EC5">
        <w:rPr>
          <w:rFonts w:ascii="Arial" w:hAnsi="Arial" w:cs="Arial"/>
          <w:sz w:val="20"/>
          <w:szCs w:val="20"/>
        </w:rPr>
        <w:t>Membro</w:t>
      </w:r>
      <w:r w:rsidRPr="00166EC5">
        <w:rPr>
          <w:rFonts w:ascii="Arial" w:hAnsi="Arial" w:cs="Arial"/>
          <w:sz w:val="20"/>
          <w:szCs w:val="20"/>
        </w:rPr>
        <w:t xml:space="preserve"> </w:t>
      </w:r>
      <w:r w:rsidR="007F2A2C" w:rsidRPr="00166EC5">
        <w:rPr>
          <w:rFonts w:ascii="Arial" w:hAnsi="Arial" w:cs="Arial"/>
          <w:sz w:val="20"/>
          <w:szCs w:val="20"/>
        </w:rPr>
        <w:t>da CPL</w:t>
      </w:r>
      <w:r w:rsidR="00CF3181" w:rsidRPr="00166EC5">
        <w:rPr>
          <w:rFonts w:ascii="Arial" w:hAnsi="Arial" w:cs="Arial"/>
          <w:sz w:val="20"/>
          <w:szCs w:val="20"/>
        </w:rPr>
        <w:t xml:space="preserve"> </w:t>
      </w:r>
    </w:p>
    <w:p w14:paraId="3E6E378D" w14:textId="0729F0D4" w:rsidR="00242758" w:rsidRPr="00166EC5" w:rsidRDefault="00D215B8" w:rsidP="00317C22">
      <w:pPr>
        <w:spacing w:after="0"/>
        <w:ind w:left="709"/>
        <w:jc w:val="center"/>
        <w:rPr>
          <w:rFonts w:ascii="Arial" w:hAnsi="Arial" w:cs="Arial"/>
          <w:sz w:val="20"/>
          <w:szCs w:val="20"/>
        </w:rPr>
      </w:pPr>
      <w:r w:rsidRPr="00166EC5">
        <w:rPr>
          <w:rFonts w:ascii="Arial" w:hAnsi="Arial" w:cs="Arial"/>
          <w:sz w:val="20"/>
          <w:szCs w:val="20"/>
        </w:rPr>
        <w:t xml:space="preserve">Portaria Coren/MS nº. </w:t>
      </w:r>
      <w:r w:rsidR="00A75113" w:rsidRPr="00166EC5">
        <w:rPr>
          <w:rFonts w:ascii="Arial" w:hAnsi="Arial" w:cs="Arial"/>
          <w:sz w:val="20"/>
          <w:szCs w:val="20"/>
        </w:rPr>
        <w:t>502/2022</w:t>
      </w:r>
    </w:p>
    <w:sectPr w:rsidR="00242758" w:rsidRPr="00166EC5" w:rsidSect="008E3F60">
      <w:headerReference w:type="default" r:id="rId9"/>
      <w:footerReference w:type="default" r:id="rId10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B633" w14:textId="77777777" w:rsidR="00A0400D" w:rsidRDefault="00A0400D" w:rsidP="00B303AB">
      <w:pPr>
        <w:spacing w:after="0" w:line="240" w:lineRule="auto"/>
      </w:pPr>
      <w:r>
        <w:separator/>
      </w:r>
    </w:p>
  </w:endnote>
  <w:endnote w:type="continuationSeparator" w:id="0">
    <w:p w14:paraId="26F85499" w14:textId="77777777" w:rsidR="00A0400D" w:rsidRDefault="00A0400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06AE" w14:textId="77777777" w:rsidR="00F32EBB" w:rsidRPr="00282966" w:rsidRDefault="00F32EBB" w:rsidP="00F32EB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5815909"/>
    <w:bookmarkStart w:id="1" w:name="_Hlk96072323"/>
    <w:bookmarkStart w:id="2" w:name="_Hlk96072324"/>
    <w:bookmarkStart w:id="3" w:name="_Hlk96072350"/>
    <w:bookmarkStart w:id="4" w:name="_Hlk96072351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25C34D3" w14:textId="77777777" w:rsidR="00F32EBB" w:rsidRDefault="00F32EBB" w:rsidP="00F32EB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5" w:name="_Hlk94522825"/>
    <w:r w:rsidRPr="00372EC0">
      <w:rPr>
        <w:rFonts w:ascii="Times New Roman" w:hAnsi="Times New Roman" w:cs="Times New Roman"/>
        <w:color w:val="auto"/>
        <w:sz w:val="16"/>
        <w:szCs w:val="16"/>
      </w:rPr>
      <w:t xml:space="preserve">Rua Hilda </w:t>
    </w:r>
    <w:proofErr w:type="spellStart"/>
    <w:r w:rsidRPr="00372EC0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372EC0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bookmarkEnd w:id="5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666366E8" w14:textId="77777777" w:rsidR="00F32EBB" w:rsidRDefault="00F32EBB" w:rsidP="00F32EB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5EB09A" wp14:editId="64AA063E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237D6" w14:textId="77777777" w:rsidR="00F32EBB" w:rsidRDefault="00F32EBB" w:rsidP="00F32EB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0F4DBA4" w14:textId="77777777" w:rsidR="00F32EBB" w:rsidRPr="001424EE" w:rsidRDefault="00F32EBB" w:rsidP="00F32EB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EB09A" id="Retângulo 6" o:spid="_x0000_s1030" style="position:absolute;left:0;text-align:left;margin-left:530.85pt;margin-top:682.95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371237D6" w14:textId="77777777" w:rsidR="00F32EBB" w:rsidRDefault="00F32EBB" w:rsidP="00F32EB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0F4DBA4" w14:textId="77777777" w:rsidR="00F32EBB" w:rsidRPr="001424EE" w:rsidRDefault="00F32EBB" w:rsidP="00F32EB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6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6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0E6FAD79" w14:textId="77777777" w:rsidR="00F32EBB" w:rsidRPr="009B01C4" w:rsidRDefault="00F32EBB" w:rsidP="00F32EBB">
    <w:pPr>
      <w:pStyle w:val="Rodap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bookmarkEnd w:id="4"/>
  <w:p w14:paraId="1AE93EB8" w14:textId="7D0B56EA" w:rsidR="00A0400D" w:rsidRPr="00F32EBB" w:rsidRDefault="00A0400D" w:rsidP="00F32E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F863" w14:textId="77777777" w:rsidR="00A0400D" w:rsidRDefault="00A0400D" w:rsidP="00B303AB">
      <w:pPr>
        <w:spacing w:after="0" w:line="240" w:lineRule="auto"/>
      </w:pPr>
      <w:r>
        <w:separator/>
      </w:r>
    </w:p>
  </w:footnote>
  <w:footnote w:type="continuationSeparator" w:id="0">
    <w:p w14:paraId="5D73620C" w14:textId="77777777" w:rsidR="00A0400D" w:rsidRDefault="00A0400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D838" w14:textId="77777777" w:rsidR="00A0400D" w:rsidRDefault="00A0400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3D00F1" wp14:editId="075A0A2A">
              <wp:simplePos x="0" y="0"/>
              <wp:positionH relativeFrom="column">
                <wp:posOffset>5137785</wp:posOffset>
              </wp:positionH>
              <wp:positionV relativeFrom="paragraph">
                <wp:posOffset>-241935</wp:posOffset>
              </wp:positionV>
              <wp:extent cx="1089025" cy="795020"/>
              <wp:effectExtent l="0" t="0" r="15875" b="2413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5A9C4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57EC037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AA0A2B1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2F8E60A7" w14:textId="77777777" w:rsidR="00A0400D" w:rsidRDefault="00A0400D" w:rsidP="00B9704E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D00F1" id="Grupo 4" o:spid="_x0000_s1026" style="position:absolute;margin-left:404.55pt;margin-top:-19.0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62F5A9C4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57EC037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AA0A2B1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2F8E60A7" w14:textId="77777777" w:rsidR="00A0400D" w:rsidRDefault="00A0400D" w:rsidP="00B9704E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449892" wp14:editId="769DCC10">
          <wp:simplePos x="0" y="0"/>
          <wp:positionH relativeFrom="column">
            <wp:posOffset>929005</wp:posOffset>
          </wp:positionH>
          <wp:positionV relativeFrom="paragraph">
            <wp:posOffset>-240665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AA7667" wp14:editId="0C8D192D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635" t="0" r="254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962F1" w14:textId="77777777" w:rsidR="00A0400D" w:rsidRDefault="00A0400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198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AA7667" id="Rectangle 2" o:spid="_x0000_s1029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" o:allowincell="f" stroked="f">
              <v:textbox>
                <w:txbxContent>
                  <w:p w14:paraId="2BA962F1" w14:textId="77777777" w:rsidR="00A0400D" w:rsidRDefault="00A0400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198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797EBD39" w14:textId="77777777" w:rsidR="00A0400D" w:rsidRDefault="00A0400D">
    <w:pPr>
      <w:pStyle w:val="Cabealho"/>
    </w:pPr>
  </w:p>
  <w:p w14:paraId="0E2E2E98" w14:textId="77777777" w:rsidR="00A0400D" w:rsidRDefault="00A0400D">
    <w:pPr>
      <w:pStyle w:val="Cabealho"/>
    </w:pPr>
  </w:p>
  <w:p w14:paraId="1CBE2C80" w14:textId="77777777" w:rsidR="00A0400D" w:rsidRDefault="00A0400D">
    <w:pPr>
      <w:pStyle w:val="Cabealho"/>
    </w:pPr>
  </w:p>
  <w:p w14:paraId="46BDF594" w14:textId="77777777" w:rsidR="00A0400D" w:rsidRDefault="00A0400D">
    <w:pPr>
      <w:pStyle w:val="Cabealho"/>
    </w:pPr>
  </w:p>
  <w:p w14:paraId="008308C2" w14:textId="77777777" w:rsidR="00A0400D" w:rsidRDefault="00A0400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</w:t>
    </w:r>
    <w:r w:rsidRPr="00072722">
      <w:rPr>
        <w:rFonts w:ascii="Arial" w:hAnsi="Arial" w:cs="Arial"/>
        <w:b/>
        <w:bCs/>
        <w:sz w:val="18"/>
        <w:szCs w:val="18"/>
      </w:rPr>
      <w:t>onselho Regional de Enfermagem d</w:t>
    </w:r>
    <w:r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3DF3B3B9" w14:textId="77777777" w:rsidR="00A0400D" w:rsidRDefault="00A0400D" w:rsidP="00813EAE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847"/>
    <w:multiLevelType w:val="hybridMultilevel"/>
    <w:tmpl w:val="FA74BACE"/>
    <w:lvl w:ilvl="0" w:tplc="18E69C34">
      <w:start w:val="1"/>
      <w:numFmt w:val="decimal"/>
      <w:pStyle w:val="Nivel1"/>
      <w:lvlText w:val="%1."/>
      <w:lvlJc w:val="left"/>
      <w:pPr>
        <w:ind w:left="64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343"/>
    <w:multiLevelType w:val="hybridMultilevel"/>
    <w:tmpl w:val="EFE826B0"/>
    <w:lvl w:ilvl="0" w:tplc="CCDCA25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28CE21AB"/>
    <w:multiLevelType w:val="multilevel"/>
    <w:tmpl w:val="849484BA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8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3F613FA5"/>
    <w:multiLevelType w:val="hybridMultilevel"/>
    <w:tmpl w:val="9B70BD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56CC1"/>
    <w:multiLevelType w:val="multilevel"/>
    <w:tmpl w:val="DD56D1A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9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30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00A2DEE"/>
    <w:multiLevelType w:val="multilevel"/>
    <w:tmpl w:val="93943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2DC62A4"/>
    <w:multiLevelType w:val="multilevel"/>
    <w:tmpl w:val="D046A9F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7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40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41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6005">
    <w:abstractNumId w:val="42"/>
  </w:num>
  <w:num w:numId="2" w16cid:durableId="1281259847">
    <w:abstractNumId w:val="6"/>
  </w:num>
  <w:num w:numId="3" w16cid:durableId="1920560536">
    <w:abstractNumId w:val="34"/>
  </w:num>
  <w:num w:numId="4" w16cid:durableId="552497405">
    <w:abstractNumId w:val="27"/>
  </w:num>
  <w:num w:numId="5" w16cid:durableId="1562866300">
    <w:abstractNumId w:val="18"/>
  </w:num>
  <w:num w:numId="6" w16cid:durableId="796334833">
    <w:abstractNumId w:val="9"/>
  </w:num>
  <w:num w:numId="7" w16cid:durableId="1680889700">
    <w:abstractNumId w:val="7"/>
  </w:num>
  <w:num w:numId="8" w16cid:durableId="1136793881">
    <w:abstractNumId w:val="33"/>
  </w:num>
  <w:num w:numId="9" w16cid:durableId="1496602860">
    <w:abstractNumId w:val="24"/>
  </w:num>
  <w:num w:numId="10" w16cid:durableId="455880278">
    <w:abstractNumId w:val="15"/>
  </w:num>
  <w:num w:numId="11" w16cid:durableId="2069185146">
    <w:abstractNumId w:val="23"/>
  </w:num>
  <w:num w:numId="12" w16cid:durableId="235747799">
    <w:abstractNumId w:val="4"/>
  </w:num>
  <w:num w:numId="13" w16cid:durableId="1145512364">
    <w:abstractNumId w:val="40"/>
  </w:num>
  <w:num w:numId="14" w16cid:durableId="853568468">
    <w:abstractNumId w:val="14"/>
  </w:num>
  <w:num w:numId="15" w16cid:durableId="978269621">
    <w:abstractNumId w:val="2"/>
  </w:num>
  <w:num w:numId="16" w16cid:durableId="2102674387">
    <w:abstractNumId w:val="20"/>
  </w:num>
  <w:num w:numId="17" w16cid:durableId="1396389715">
    <w:abstractNumId w:val="39"/>
  </w:num>
  <w:num w:numId="18" w16cid:durableId="1790586882">
    <w:abstractNumId w:val="19"/>
  </w:num>
  <w:num w:numId="19" w16cid:durableId="1074619965">
    <w:abstractNumId w:val="10"/>
  </w:num>
  <w:num w:numId="20" w16cid:durableId="584808043">
    <w:abstractNumId w:val="21"/>
  </w:num>
  <w:num w:numId="21" w16cid:durableId="136649656">
    <w:abstractNumId w:val="1"/>
  </w:num>
  <w:num w:numId="22" w16cid:durableId="2002154543">
    <w:abstractNumId w:val="3"/>
  </w:num>
  <w:num w:numId="23" w16cid:durableId="1384871356">
    <w:abstractNumId w:val="8"/>
  </w:num>
  <w:num w:numId="24" w16cid:durableId="1833326737">
    <w:abstractNumId w:val="41"/>
  </w:num>
  <w:num w:numId="25" w16cid:durableId="2063288032">
    <w:abstractNumId w:val="31"/>
  </w:num>
  <w:num w:numId="26" w16cid:durableId="1707675728">
    <w:abstractNumId w:val="38"/>
  </w:num>
  <w:num w:numId="27" w16cid:durableId="996223253">
    <w:abstractNumId w:val="12"/>
  </w:num>
  <w:num w:numId="28" w16cid:durableId="1800954990">
    <w:abstractNumId w:val="13"/>
  </w:num>
  <w:num w:numId="29" w16cid:durableId="229387194">
    <w:abstractNumId w:val="29"/>
  </w:num>
  <w:num w:numId="30" w16cid:durableId="192151857">
    <w:abstractNumId w:val="17"/>
    <w:lvlOverride w:ilvl="0">
      <w:startOverride w:val="1"/>
    </w:lvlOverride>
  </w:num>
  <w:num w:numId="31" w16cid:durableId="1119765034">
    <w:abstractNumId w:val="37"/>
  </w:num>
  <w:num w:numId="32" w16cid:durableId="1689410605">
    <w:abstractNumId w:val="22"/>
  </w:num>
  <w:num w:numId="33" w16cid:durableId="299386471">
    <w:abstractNumId w:val="30"/>
  </w:num>
  <w:num w:numId="34" w16cid:durableId="426313691">
    <w:abstractNumId w:val="36"/>
  </w:num>
  <w:num w:numId="35" w16cid:durableId="874972786">
    <w:abstractNumId w:val="11"/>
  </w:num>
  <w:num w:numId="36" w16cid:durableId="1975015230">
    <w:abstractNumId w:val="28"/>
  </w:num>
  <w:num w:numId="37" w16cid:durableId="1971131761">
    <w:abstractNumId w:val="32"/>
  </w:num>
  <w:num w:numId="38" w16cid:durableId="1341279727">
    <w:abstractNumId w:val="5"/>
  </w:num>
  <w:num w:numId="39" w16cid:durableId="1930234806">
    <w:abstractNumId w:val="0"/>
  </w:num>
  <w:num w:numId="40" w16cid:durableId="1884630521">
    <w:abstractNumId w:val="35"/>
  </w:num>
  <w:num w:numId="41" w16cid:durableId="840049804">
    <w:abstractNumId w:val="16"/>
  </w:num>
  <w:num w:numId="42" w16cid:durableId="862010806">
    <w:abstractNumId w:val="26"/>
  </w:num>
  <w:num w:numId="43" w16cid:durableId="1174566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169"/>
    <w:rsid w:val="000023C8"/>
    <w:rsid w:val="000031EC"/>
    <w:rsid w:val="00003713"/>
    <w:rsid w:val="00005A14"/>
    <w:rsid w:val="00010795"/>
    <w:rsid w:val="00010934"/>
    <w:rsid w:val="0001224B"/>
    <w:rsid w:val="000123F1"/>
    <w:rsid w:val="0001467E"/>
    <w:rsid w:val="00014BF2"/>
    <w:rsid w:val="0001717C"/>
    <w:rsid w:val="00017321"/>
    <w:rsid w:val="000204BC"/>
    <w:rsid w:val="0002070A"/>
    <w:rsid w:val="000266F7"/>
    <w:rsid w:val="0002766C"/>
    <w:rsid w:val="00030009"/>
    <w:rsid w:val="00031E18"/>
    <w:rsid w:val="000335A3"/>
    <w:rsid w:val="00033D19"/>
    <w:rsid w:val="0003507B"/>
    <w:rsid w:val="00036BD1"/>
    <w:rsid w:val="000449C1"/>
    <w:rsid w:val="0004505A"/>
    <w:rsid w:val="00045DB2"/>
    <w:rsid w:val="00045EC9"/>
    <w:rsid w:val="000535A2"/>
    <w:rsid w:val="00060073"/>
    <w:rsid w:val="0006165B"/>
    <w:rsid w:val="000631A7"/>
    <w:rsid w:val="00063AE1"/>
    <w:rsid w:val="00064337"/>
    <w:rsid w:val="00070E74"/>
    <w:rsid w:val="00072722"/>
    <w:rsid w:val="00073373"/>
    <w:rsid w:val="000735FB"/>
    <w:rsid w:val="00073FAE"/>
    <w:rsid w:val="00075571"/>
    <w:rsid w:val="00080B2F"/>
    <w:rsid w:val="00080E7F"/>
    <w:rsid w:val="00082616"/>
    <w:rsid w:val="00084B20"/>
    <w:rsid w:val="00087C65"/>
    <w:rsid w:val="00092E8A"/>
    <w:rsid w:val="00094399"/>
    <w:rsid w:val="000A6D15"/>
    <w:rsid w:val="000A7856"/>
    <w:rsid w:val="000B1CAF"/>
    <w:rsid w:val="000B463B"/>
    <w:rsid w:val="000B4EEF"/>
    <w:rsid w:val="000B7EA5"/>
    <w:rsid w:val="000B7F6C"/>
    <w:rsid w:val="000C1761"/>
    <w:rsid w:val="000C4316"/>
    <w:rsid w:val="000C7380"/>
    <w:rsid w:val="000C7E6E"/>
    <w:rsid w:val="000D354E"/>
    <w:rsid w:val="000D48A9"/>
    <w:rsid w:val="000D709A"/>
    <w:rsid w:val="000D7243"/>
    <w:rsid w:val="000E0A18"/>
    <w:rsid w:val="000E25EB"/>
    <w:rsid w:val="000E594F"/>
    <w:rsid w:val="000F00B8"/>
    <w:rsid w:val="000F0A26"/>
    <w:rsid w:val="000F33F1"/>
    <w:rsid w:val="000F548D"/>
    <w:rsid w:val="0010783D"/>
    <w:rsid w:val="00110941"/>
    <w:rsid w:val="001131E8"/>
    <w:rsid w:val="00115CEA"/>
    <w:rsid w:val="001221BD"/>
    <w:rsid w:val="00123070"/>
    <w:rsid w:val="00123449"/>
    <w:rsid w:val="00127C80"/>
    <w:rsid w:val="00135907"/>
    <w:rsid w:val="00145E0E"/>
    <w:rsid w:val="00146960"/>
    <w:rsid w:val="00147C71"/>
    <w:rsid w:val="00152CC1"/>
    <w:rsid w:val="00152EED"/>
    <w:rsid w:val="0015585D"/>
    <w:rsid w:val="001604A1"/>
    <w:rsid w:val="001615DF"/>
    <w:rsid w:val="00163346"/>
    <w:rsid w:val="00166EA1"/>
    <w:rsid w:val="00166EC5"/>
    <w:rsid w:val="00172B16"/>
    <w:rsid w:val="00173621"/>
    <w:rsid w:val="00182402"/>
    <w:rsid w:val="0018401E"/>
    <w:rsid w:val="001852E0"/>
    <w:rsid w:val="00187CBE"/>
    <w:rsid w:val="0019066D"/>
    <w:rsid w:val="0019198B"/>
    <w:rsid w:val="00193EC3"/>
    <w:rsid w:val="00194696"/>
    <w:rsid w:val="00194D4D"/>
    <w:rsid w:val="00195CDD"/>
    <w:rsid w:val="00196954"/>
    <w:rsid w:val="001B63A7"/>
    <w:rsid w:val="001B73B7"/>
    <w:rsid w:val="001C5783"/>
    <w:rsid w:val="001C5D11"/>
    <w:rsid w:val="001C7FD0"/>
    <w:rsid w:val="001D1B66"/>
    <w:rsid w:val="001D1DF8"/>
    <w:rsid w:val="001D3854"/>
    <w:rsid w:val="001D4743"/>
    <w:rsid w:val="001D5886"/>
    <w:rsid w:val="001D79D4"/>
    <w:rsid w:val="001E04AD"/>
    <w:rsid w:val="001E3504"/>
    <w:rsid w:val="001E42BA"/>
    <w:rsid w:val="001E570B"/>
    <w:rsid w:val="001F108D"/>
    <w:rsid w:val="001F283D"/>
    <w:rsid w:val="001F2EE5"/>
    <w:rsid w:val="001F3584"/>
    <w:rsid w:val="001F5EFB"/>
    <w:rsid w:val="001F784D"/>
    <w:rsid w:val="002045CB"/>
    <w:rsid w:val="0020614A"/>
    <w:rsid w:val="002105E6"/>
    <w:rsid w:val="002131CD"/>
    <w:rsid w:val="00220C9B"/>
    <w:rsid w:val="0022197C"/>
    <w:rsid w:val="00222411"/>
    <w:rsid w:val="0022253A"/>
    <w:rsid w:val="00232AA9"/>
    <w:rsid w:val="00242758"/>
    <w:rsid w:val="002429C8"/>
    <w:rsid w:val="002466A5"/>
    <w:rsid w:val="002466D5"/>
    <w:rsid w:val="002467C6"/>
    <w:rsid w:val="002507F3"/>
    <w:rsid w:val="00250DBC"/>
    <w:rsid w:val="00253BF6"/>
    <w:rsid w:val="00255852"/>
    <w:rsid w:val="002559DD"/>
    <w:rsid w:val="002560E4"/>
    <w:rsid w:val="00260EE7"/>
    <w:rsid w:val="002613CA"/>
    <w:rsid w:val="0026350C"/>
    <w:rsid w:val="00275736"/>
    <w:rsid w:val="00281FAE"/>
    <w:rsid w:val="00282160"/>
    <w:rsid w:val="00282966"/>
    <w:rsid w:val="00286F10"/>
    <w:rsid w:val="0028788E"/>
    <w:rsid w:val="00291060"/>
    <w:rsid w:val="0029144B"/>
    <w:rsid w:val="0029519A"/>
    <w:rsid w:val="002A3A45"/>
    <w:rsid w:val="002A7BF1"/>
    <w:rsid w:val="002B257C"/>
    <w:rsid w:val="002B34A2"/>
    <w:rsid w:val="002B3CA0"/>
    <w:rsid w:val="002B3E47"/>
    <w:rsid w:val="002B4634"/>
    <w:rsid w:val="002C1BBF"/>
    <w:rsid w:val="002D4410"/>
    <w:rsid w:val="002D732C"/>
    <w:rsid w:val="002D7AB5"/>
    <w:rsid w:val="002E55F6"/>
    <w:rsid w:val="002E5AF5"/>
    <w:rsid w:val="002F16B5"/>
    <w:rsid w:val="002F421D"/>
    <w:rsid w:val="002F437C"/>
    <w:rsid w:val="002F494B"/>
    <w:rsid w:val="002F4E73"/>
    <w:rsid w:val="003041FC"/>
    <w:rsid w:val="00305B0B"/>
    <w:rsid w:val="00307E82"/>
    <w:rsid w:val="0031270B"/>
    <w:rsid w:val="00317C22"/>
    <w:rsid w:val="00320528"/>
    <w:rsid w:val="00320DD0"/>
    <w:rsid w:val="00322597"/>
    <w:rsid w:val="00333C5D"/>
    <w:rsid w:val="0033600E"/>
    <w:rsid w:val="00340D25"/>
    <w:rsid w:val="00340E46"/>
    <w:rsid w:val="003434B5"/>
    <w:rsid w:val="0034419B"/>
    <w:rsid w:val="0034572C"/>
    <w:rsid w:val="00346821"/>
    <w:rsid w:val="00352A5A"/>
    <w:rsid w:val="00356D1F"/>
    <w:rsid w:val="00357AAD"/>
    <w:rsid w:val="00357F90"/>
    <w:rsid w:val="00360237"/>
    <w:rsid w:val="00364106"/>
    <w:rsid w:val="00364D5C"/>
    <w:rsid w:val="00365C0F"/>
    <w:rsid w:val="00372D18"/>
    <w:rsid w:val="00384BB3"/>
    <w:rsid w:val="00387228"/>
    <w:rsid w:val="00393AFB"/>
    <w:rsid w:val="00394F6B"/>
    <w:rsid w:val="003979DE"/>
    <w:rsid w:val="003A32E7"/>
    <w:rsid w:val="003A4527"/>
    <w:rsid w:val="003A4D37"/>
    <w:rsid w:val="003A71E3"/>
    <w:rsid w:val="003A7485"/>
    <w:rsid w:val="003B0464"/>
    <w:rsid w:val="003B5AC9"/>
    <w:rsid w:val="003B7FD7"/>
    <w:rsid w:val="003C36C0"/>
    <w:rsid w:val="003C39D2"/>
    <w:rsid w:val="003C471B"/>
    <w:rsid w:val="003C544D"/>
    <w:rsid w:val="003C736F"/>
    <w:rsid w:val="003D0E84"/>
    <w:rsid w:val="003D35E0"/>
    <w:rsid w:val="003D361A"/>
    <w:rsid w:val="003D3944"/>
    <w:rsid w:val="003D3A61"/>
    <w:rsid w:val="003E201B"/>
    <w:rsid w:val="003E4A8A"/>
    <w:rsid w:val="003E4EED"/>
    <w:rsid w:val="003F3251"/>
    <w:rsid w:val="003F6CE8"/>
    <w:rsid w:val="00400633"/>
    <w:rsid w:val="004027D0"/>
    <w:rsid w:val="00403F7B"/>
    <w:rsid w:val="004139FC"/>
    <w:rsid w:val="004140F2"/>
    <w:rsid w:val="00415879"/>
    <w:rsid w:val="00417FE1"/>
    <w:rsid w:val="0042047B"/>
    <w:rsid w:val="00423609"/>
    <w:rsid w:val="004300F3"/>
    <w:rsid w:val="00432644"/>
    <w:rsid w:val="00435F1D"/>
    <w:rsid w:val="0043642D"/>
    <w:rsid w:val="00446FB6"/>
    <w:rsid w:val="004470BC"/>
    <w:rsid w:val="00447BD8"/>
    <w:rsid w:val="00451199"/>
    <w:rsid w:val="0045295A"/>
    <w:rsid w:val="0047379A"/>
    <w:rsid w:val="00473B4F"/>
    <w:rsid w:val="00476E67"/>
    <w:rsid w:val="00483DC5"/>
    <w:rsid w:val="00491250"/>
    <w:rsid w:val="00493F26"/>
    <w:rsid w:val="00496732"/>
    <w:rsid w:val="00497489"/>
    <w:rsid w:val="004A1073"/>
    <w:rsid w:val="004A6E0E"/>
    <w:rsid w:val="004B0C56"/>
    <w:rsid w:val="004B3532"/>
    <w:rsid w:val="004C1C21"/>
    <w:rsid w:val="004C2A08"/>
    <w:rsid w:val="004C66FA"/>
    <w:rsid w:val="004C7E41"/>
    <w:rsid w:val="004D013B"/>
    <w:rsid w:val="004D41AF"/>
    <w:rsid w:val="004D5A11"/>
    <w:rsid w:val="004D5BF0"/>
    <w:rsid w:val="004D732B"/>
    <w:rsid w:val="004E1B55"/>
    <w:rsid w:val="004F2EC6"/>
    <w:rsid w:val="004F3713"/>
    <w:rsid w:val="004F52F0"/>
    <w:rsid w:val="004F63FD"/>
    <w:rsid w:val="004F69B3"/>
    <w:rsid w:val="004F6F39"/>
    <w:rsid w:val="004F742F"/>
    <w:rsid w:val="005010AB"/>
    <w:rsid w:val="00501EA3"/>
    <w:rsid w:val="0050316D"/>
    <w:rsid w:val="005112E1"/>
    <w:rsid w:val="00512E84"/>
    <w:rsid w:val="00521571"/>
    <w:rsid w:val="00525E5A"/>
    <w:rsid w:val="0053236C"/>
    <w:rsid w:val="0053521E"/>
    <w:rsid w:val="00536E19"/>
    <w:rsid w:val="00537C79"/>
    <w:rsid w:val="00540C72"/>
    <w:rsid w:val="00542305"/>
    <w:rsid w:val="00543565"/>
    <w:rsid w:val="00545712"/>
    <w:rsid w:val="005508EC"/>
    <w:rsid w:val="00550D27"/>
    <w:rsid w:val="00552B27"/>
    <w:rsid w:val="005531F6"/>
    <w:rsid w:val="005538D3"/>
    <w:rsid w:val="00553F89"/>
    <w:rsid w:val="005552DC"/>
    <w:rsid w:val="005662EB"/>
    <w:rsid w:val="005711F2"/>
    <w:rsid w:val="00575183"/>
    <w:rsid w:val="00582B95"/>
    <w:rsid w:val="00590EE6"/>
    <w:rsid w:val="005948F8"/>
    <w:rsid w:val="00594C62"/>
    <w:rsid w:val="005965F4"/>
    <w:rsid w:val="00596D8A"/>
    <w:rsid w:val="005A2DA6"/>
    <w:rsid w:val="005A5D13"/>
    <w:rsid w:val="005A7B10"/>
    <w:rsid w:val="005B30C3"/>
    <w:rsid w:val="005B4F8A"/>
    <w:rsid w:val="005B7C8C"/>
    <w:rsid w:val="005C1643"/>
    <w:rsid w:val="005D7691"/>
    <w:rsid w:val="005D76E5"/>
    <w:rsid w:val="005D796A"/>
    <w:rsid w:val="005E1818"/>
    <w:rsid w:val="005E1855"/>
    <w:rsid w:val="005E20C4"/>
    <w:rsid w:val="005E3355"/>
    <w:rsid w:val="005E7C1E"/>
    <w:rsid w:val="005F15D4"/>
    <w:rsid w:val="005F5881"/>
    <w:rsid w:val="0060067B"/>
    <w:rsid w:val="0060087A"/>
    <w:rsid w:val="00601393"/>
    <w:rsid w:val="00602139"/>
    <w:rsid w:val="006028A3"/>
    <w:rsid w:val="00605D28"/>
    <w:rsid w:val="006075F3"/>
    <w:rsid w:val="00610787"/>
    <w:rsid w:val="0061559E"/>
    <w:rsid w:val="006164C3"/>
    <w:rsid w:val="00620D52"/>
    <w:rsid w:val="006242A2"/>
    <w:rsid w:val="00625CBF"/>
    <w:rsid w:val="00626D7D"/>
    <w:rsid w:val="006319F4"/>
    <w:rsid w:val="00631F8C"/>
    <w:rsid w:val="00632F4D"/>
    <w:rsid w:val="00633CBB"/>
    <w:rsid w:val="006369F8"/>
    <w:rsid w:val="006431A8"/>
    <w:rsid w:val="0064481B"/>
    <w:rsid w:val="006468F4"/>
    <w:rsid w:val="006504EC"/>
    <w:rsid w:val="00650BB8"/>
    <w:rsid w:val="00652C16"/>
    <w:rsid w:val="00653C73"/>
    <w:rsid w:val="00653ECD"/>
    <w:rsid w:val="00656F28"/>
    <w:rsid w:val="00662996"/>
    <w:rsid w:val="006678B7"/>
    <w:rsid w:val="00667F3B"/>
    <w:rsid w:val="00670463"/>
    <w:rsid w:val="00671EE4"/>
    <w:rsid w:val="006757B3"/>
    <w:rsid w:val="00676DDA"/>
    <w:rsid w:val="00681E9B"/>
    <w:rsid w:val="006823DB"/>
    <w:rsid w:val="00687754"/>
    <w:rsid w:val="0069143C"/>
    <w:rsid w:val="00692E8B"/>
    <w:rsid w:val="00693E69"/>
    <w:rsid w:val="00695E7D"/>
    <w:rsid w:val="006973EC"/>
    <w:rsid w:val="00697B64"/>
    <w:rsid w:val="006A22A1"/>
    <w:rsid w:val="006A322D"/>
    <w:rsid w:val="006B32B1"/>
    <w:rsid w:val="006B5970"/>
    <w:rsid w:val="006B5B27"/>
    <w:rsid w:val="006C3428"/>
    <w:rsid w:val="006D6236"/>
    <w:rsid w:val="006D6375"/>
    <w:rsid w:val="006D72A4"/>
    <w:rsid w:val="006D72D4"/>
    <w:rsid w:val="006E076D"/>
    <w:rsid w:val="006E25CA"/>
    <w:rsid w:val="006E43B1"/>
    <w:rsid w:val="006E4673"/>
    <w:rsid w:val="006E685E"/>
    <w:rsid w:val="006F1680"/>
    <w:rsid w:val="006F3A62"/>
    <w:rsid w:val="006F4C21"/>
    <w:rsid w:val="006F4C7B"/>
    <w:rsid w:val="00700E1A"/>
    <w:rsid w:val="00701A39"/>
    <w:rsid w:val="0070649C"/>
    <w:rsid w:val="00711536"/>
    <w:rsid w:val="007130C3"/>
    <w:rsid w:val="00715A8F"/>
    <w:rsid w:val="00716F92"/>
    <w:rsid w:val="00717616"/>
    <w:rsid w:val="007211BF"/>
    <w:rsid w:val="00724126"/>
    <w:rsid w:val="00724C1C"/>
    <w:rsid w:val="00725074"/>
    <w:rsid w:val="007328AB"/>
    <w:rsid w:val="00732F89"/>
    <w:rsid w:val="007345A5"/>
    <w:rsid w:val="00746091"/>
    <w:rsid w:val="007460E2"/>
    <w:rsid w:val="00747909"/>
    <w:rsid w:val="00760382"/>
    <w:rsid w:val="007623BB"/>
    <w:rsid w:val="00765EBE"/>
    <w:rsid w:val="00771185"/>
    <w:rsid w:val="00771C43"/>
    <w:rsid w:val="00774F0D"/>
    <w:rsid w:val="00790194"/>
    <w:rsid w:val="00791BCE"/>
    <w:rsid w:val="0079230D"/>
    <w:rsid w:val="00796410"/>
    <w:rsid w:val="00796D22"/>
    <w:rsid w:val="00797CB9"/>
    <w:rsid w:val="007A2CFB"/>
    <w:rsid w:val="007A357B"/>
    <w:rsid w:val="007A3D71"/>
    <w:rsid w:val="007A57D9"/>
    <w:rsid w:val="007A72C6"/>
    <w:rsid w:val="007B5C1D"/>
    <w:rsid w:val="007B6F90"/>
    <w:rsid w:val="007C33A9"/>
    <w:rsid w:val="007C40D5"/>
    <w:rsid w:val="007C534C"/>
    <w:rsid w:val="007C75BD"/>
    <w:rsid w:val="007D286F"/>
    <w:rsid w:val="007D2F4A"/>
    <w:rsid w:val="007F2131"/>
    <w:rsid w:val="007F2A2C"/>
    <w:rsid w:val="007F32FF"/>
    <w:rsid w:val="007F3D08"/>
    <w:rsid w:val="007F74C1"/>
    <w:rsid w:val="00804541"/>
    <w:rsid w:val="00813EAE"/>
    <w:rsid w:val="00814BA5"/>
    <w:rsid w:val="00815A1F"/>
    <w:rsid w:val="00816DB0"/>
    <w:rsid w:val="00816EB3"/>
    <w:rsid w:val="0082178F"/>
    <w:rsid w:val="00830F4D"/>
    <w:rsid w:val="008315C4"/>
    <w:rsid w:val="008324A1"/>
    <w:rsid w:val="008332D6"/>
    <w:rsid w:val="00833B36"/>
    <w:rsid w:val="00833F76"/>
    <w:rsid w:val="00837D50"/>
    <w:rsid w:val="00837DCD"/>
    <w:rsid w:val="008410FB"/>
    <w:rsid w:val="008419D4"/>
    <w:rsid w:val="0084382B"/>
    <w:rsid w:val="008438D3"/>
    <w:rsid w:val="00844F22"/>
    <w:rsid w:val="00845D68"/>
    <w:rsid w:val="00846C15"/>
    <w:rsid w:val="00853F76"/>
    <w:rsid w:val="00856AD8"/>
    <w:rsid w:val="00856FD0"/>
    <w:rsid w:val="0086000C"/>
    <w:rsid w:val="008613BA"/>
    <w:rsid w:val="00863E20"/>
    <w:rsid w:val="00866922"/>
    <w:rsid w:val="008720B7"/>
    <w:rsid w:val="00875A28"/>
    <w:rsid w:val="00877E0C"/>
    <w:rsid w:val="00890760"/>
    <w:rsid w:val="00892787"/>
    <w:rsid w:val="00893A71"/>
    <w:rsid w:val="00896B15"/>
    <w:rsid w:val="008A241B"/>
    <w:rsid w:val="008A33DF"/>
    <w:rsid w:val="008A35C5"/>
    <w:rsid w:val="008A3D64"/>
    <w:rsid w:val="008A654B"/>
    <w:rsid w:val="008A6990"/>
    <w:rsid w:val="008B0386"/>
    <w:rsid w:val="008B380E"/>
    <w:rsid w:val="008B39DB"/>
    <w:rsid w:val="008B71D8"/>
    <w:rsid w:val="008C08B3"/>
    <w:rsid w:val="008C2A4E"/>
    <w:rsid w:val="008C3EFA"/>
    <w:rsid w:val="008C58F4"/>
    <w:rsid w:val="008D2B26"/>
    <w:rsid w:val="008D3254"/>
    <w:rsid w:val="008D3BD2"/>
    <w:rsid w:val="008D70F1"/>
    <w:rsid w:val="008E36B9"/>
    <w:rsid w:val="008E3F60"/>
    <w:rsid w:val="008E7922"/>
    <w:rsid w:val="008F2B9C"/>
    <w:rsid w:val="008F536D"/>
    <w:rsid w:val="008F581A"/>
    <w:rsid w:val="0090326E"/>
    <w:rsid w:val="0090731E"/>
    <w:rsid w:val="00910CFD"/>
    <w:rsid w:val="00910EE5"/>
    <w:rsid w:val="0092099D"/>
    <w:rsid w:val="00921900"/>
    <w:rsid w:val="00924648"/>
    <w:rsid w:val="009259F6"/>
    <w:rsid w:val="00925C35"/>
    <w:rsid w:val="009265D5"/>
    <w:rsid w:val="00927D87"/>
    <w:rsid w:val="009318AD"/>
    <w:rsid w:val="0094123E"/>
    <w:rsid w:val="0094146C"/>
    <w:rsid w:val="00942D46"/>
    <w:rsid w:val="00947DB9"/>
    <w:rsid w:val="009519B1"/>
    <w:rsid w:val="009548E9"/>
    <w:rsid w:val="0095540E"/>
    <w:rsid w:val="0095629D"/>
    <w:rsid w:val="00960ABD"/>
    <w:rsid w:val="00961B89"/>
    <w:rsid w:val="00963571"/>
    <w:rsid w:val="00964338"/>
    <w:rsid w:val="00965511"/>
    <w:rsid w:val="00967457"/>
    <w:rsid w:val="0097022A"/>
    <w:rsid w:val="00970A40"/>
    <w:rsid w:val="00972F5B"/>
    <w:rsid w:val="009746C9"/>
    <w:rsid w:val="009749D4"/>
    <w:rsid w:val="00977F96"/>
    <w:rsid w:val="00981246"/>
    <w:rsid w:val="0098202D"/>
    <w:rsid w:val="009865C8"/>
    <w:rsid w:val="0099522C"/>
    <w:rsid w:val="00996448"/>
    <w:rsid w:val="00997EE3"/>
    <w:rsid w:val="009A10D2"/>
    <w:rsid w:val="009A3842"/>
    <w:rsid w:val="009A49C2"/>
    <w:rsid w:val="009A5752"/>
    <w:rsid w:val="009A5998"/>
    <w:rsid w:val="009B2ED7"/>
    <w:rsid w:val="009B4B1A"/>
    <w:rsid w:val="009B5766"/>
    <w:rsid w:val="009C0B5D"/>
    <w:rsid w:val="009D1834"/>
    <w:rsid w:val="009D5CE3"/>
    <w:rsid w:val="009D611C"/>
    <w:rsid w:val="009E2A34"/>
    <w:rsid w:val="009F22B8"/>
    <w:rsid w:val="009F56BE"/>
    <w:rsid w:val="00A02D37"/>
    <w:rsid w:val="00A0400D"/>
    <w:rsid w:val="00A06DC9"/>
    <w:rsid w:val="00A0736F"/>
    <w:rsid w:val="00A14016"/>
    <w:rsid w:val="00A14EF2"/>
    <w:rsid w:val="00A20EF0"/>
    <w:rsid w:val="00A21918"/>
    <w:rsid w:val="00A23B94"/>
    <w:rsid w:val="00A23CB4"/>
    <w:rsid w:val="00A25FB9"/>
    <w:rsid w:val="00A272F5"/>
    <w:rsid w:val="00A301EB"/>
    <w:rsid w:val="00A408D5"/>
    <w:rsid w:val="00A42778"/>
    <w:rsid w:val="00A44A90"/>
    <w:rsid w:val="00A46E8C"/>
    <w:rsid w:val="00A668A0"/>
    <w:rsid w:val="00A736BB"/>
    <w:rsid w:val="00A747FE"/>
    <w:rsid w:val="00A75113"/>
    <w:rsid w:val="00A75BCE"/>
    <w:rsid w:val="00A76B06"/>
    <w:rsid w:val="00A77631"/>
    <w:rsid w:val="00A90BDA"/>
    <w:rsid w:val="00A92D7F"/>
    <w:rsid w:val="00A92E4A"/>
    <w:rsid w:val="00A9359A"/>
    <w:rsid w:val="00A9605E"/>
    <w:rsid w:val="00A96EDA"/>
    <w:rsid w:val="00A97785"/>
    <w:rsid w:val="00AB1ECC"/>
    <w:rsid w:val="00AB3D51"/>
    <w:rsid w:val="00AB3EC6"/>
    <w:rsid w:val="00AB5C80"/>
    <w:rsid w:val="00AC42F0"/>
    <w:rsid w:val="00AC5A24"/>
    <w:rsid w:val="00AC645E"/>
    <w:rsid w:val="00AD00CC"/>
    <w:rsid w:val="00AD21EA"/>
    <w:rsid w:val="00AD2CBB"/>
    <w:rsid w:val="00AD4844"/>
    <w:rsid w:val="00AD5864"/>
    <w:rsid w:val="00AD71EA"/>
    <w:rsid w:val="00AE60DE"/>
    <w:rsid w:val="00AE6E0E"/>
    <w:rsid w:val="00AF0145"/>
    <w:rsid w:val="00AF1199"/>
    <w:rsid w:val="00AF38ED"/>
    <w:rsid w:val="00AF44A4"/>
    <w:rsid w:val="00AF4BDC"/>
    <w:rsid w:val="00AF6EBE"/>
    <w:rsid w:val="00AF7135"/>
    <w:rsid w:val="00AF7A1B"/>
    <w:rsid w:val="00B02373"/>
    <w:rsid w:val="00B07FA3"/>
    <w:rsid w:val="00B20DD8"/>
    <w:rsid w:val="00B211F0"/>
    <w:rsid w:val="00B23383"/>
    <w:rsid w:val="00B23840"/>
    <w:rsid w:val="00B242F6"/>
    <w:rsid w:val="00B25698"/>
    <w:rsid w:val="00B25E5C"/>
    <w:rsid w:val="00B27F52"/>
    <w:rsid w:val="00B303AB"/>
    <w:rsid w:val="00B33787"/>
    <w:rsid w:val="00B35AB1"/>
    <w:rsid w:val="00B374BC"/>
    <w:rsid w:val="00B4052D"/>
    <w:rsid w:val="00B46346"/>
    <w:rsid w:val="00B510E8"/>
    <w:rsid w:val="00B5119D"/>
    <w:rsid w:val="00B578A0"/>
    <w:rsid w:val="00B6051C"/>
    <w:rsid w:val="00B6074E"/>
    <w:rsid w:val="00B61E4B"/>
    <w:rsid w:val="00B6656B"/>
    <w:rsid w:val="00B66B7C"/>
    <w:rsid w:val="00B71EA1"/>
    <w:rsid w:val="00B72658"/>
    <w:rsid w:val="00B73490"/>
    <w:rsid w:val="00B73AAD"/>
    <w:rsid w:val="00B73E92"/>
    <w:rsid w:val="00B84610"/>
    <w:rsid w:val="00B852AE"/>
    <w:rsid w:val="00B90EDE"/>
    <w:rsid w:val="00B94247"/>
    <w:rsid w:val="00B96B91"/>
    <w:rsid w:val="00B9704E"/>
    <w:rsid w:val="00BA0835"/>
    <w:rsid w:val="00BA39A9"/>
    <w:rsid w:val="00BA63F8"/>
    <w:rsid w:val="00BA657B"/>
    <w:rsid w:val="00BA7264"/>
    <w:rsid w:val="00BB0A00"/>
    <w:rsid w:val="00BB3343"/>
    <w:rsid w:val="00BB3807"/>
    <w:rsid w:val="00BB5CAB"/>
    <w:rsid w:val="00BB5EFA"/>
    <w:rsid w:val="00BC00FB"/>
    <w:rsid w:val="00BC4000"/>
    <w:rsid w:val="00BC6B4C"/>
    <w:rsid w:val="00BD3552"/>
    <w:rsid w:val="00BD41B4"/>
    <w:rsid w:val="00BD42B7"/>
    <w:rsid w:val="00BE4B12"/>
    <w:rsid w:val="00BE7AE3"/>
    <w:rsid w:val="00BF2DFA"/>
    <w:rsid w:val="00BF5E4D"/>
    <w:rsid w:val="00BF64AE"/>
    <w:rsid w:val="00C00729"/>
    <w:rsid w:val="00C0082B"/>
    <w:rsid w:val="00C013AE"/>
    <w:rsid w:val="00C04132"/>
    <w:rsid w:val="00C05C3E"/>
    <w:rsid w:val="00C0661A"/>
    <w:rsid w:val="00C07091"/>
    <w:rsid w:val="00C102AE"/>
    <w:rsid w:val="00C10367"/>
    <w:rsid w:val="00C17D0E"/>
    <w:rsid w:val="00C2082D"/>
    <w:rsid w:val="00C230E6"/>
    <w:rsid w:val="00C23F58"/>
    <w:rsid w:val="00C357C8"/>
    <w:rsid w:val="00C3628C"/>
    <w:rsid w:val="00C3799F"/>
    <w:rsid w:val="00C401CB"/>
    <w:rsid w:val="00C409D0"/>
    <w:rsid w:val="00C4184C"/>
    <w:rsid w:val="00C46F47"/>
    <w:rsid w:val="00C51C00"/>
    <w:rsid w:val="00C643AF"/>
    <w:rsid w:val="00C6465D"/>
    <w:rsid w:val="00C6506B"/>
    <w:rsid w:val="00C66FDE"/>
    <w:rsid w:val="00C67105"/>
    <w:rsid w:val="00C6797E"/>
    <w:rsid w:val="00C7050B"/>
    <w:rsid w:val="00C763AB"/>
    <w:rsid w:val="00C8196A"/>
    <w:rsid w:val="00C81DD7"/>
    <w:rsid w:val="00C83B28"/>
    <w:rsid w:val="00C86289"/>
    <w:rsid w:val="00C92B65"/>
    <w:rsid w:val="00C92FBC"/>
    <w:rsid w:val="00C947FC"/>
    <w:rsid w:val="00C94B1A"/>
    <w:rsid w:val="00C950DE"/>
    <w:rsid w:val="00CA064A"/>
    <w:rsid w:val="00CA2271"/>
    <w:rsid w:val="00CA2514"/>
    <w:rsid w:val="00CA5395"/>
    <w:rsid w:val="00CA6F24"/>
    <w:rsid w:val="00CA7CF9"/>
    <w:rsid w:val="00CB0D4F"/>
    <w:rsid w:val="00CB47CA"/>
    <w:rsid w:val="00CB4D3A"/>
    <w:rsid w:val="00CC2DD4"/>
    <w:rsid w:val="00CC6EB7"/>
    <w:rsid w:val="00CD1278"/>
    <w:rsid w:val="00CD360A"/>
    <w:rsid w:val="00CD42C4"/>
    <w:rsid w:val="00CD60FA"/>
    <w:rsid w:val="00CD6B9C"/>
    <w:rsid w:val="00CE2C8D"/>
    <w:rsid w:val="00CF27C4"/>
    <w:rsid w:val="00CF3181"/>
    <w:rsid w:val="00CF3C5E"/>
    <w:rsid w:val="00CF71CC"/>
    <w:rsid w:val="00D03139"/>
    <w:rsid w:val="00D11067"/>
    <w:rsid w:val="00D12811"/>
    <w:rsid w:val="00D165AD"/>
    <w:rsid w:val="00D16FE8"/>
    <w:rsid w:val="00D171BF"/>
    <w:rsid w:val="00D173C6"/>
    <w:rsid w:val="00D17F9D"/>
    <w:rsid w:val="00D212ED"/>
    <w:rsid w:val="00D215B8"/>
    <w:rsid w:val="00D21A38"/>
    <w:rsid w:val="00D23F9D"/>
    <w:rsid w:val="00D261E5"/>
    <w:rsid w:val="00D32837"/>
    <w:rsid w:val="00D3553A"/>
    <w:rsid w:val="00D35840"/>
    <w:rsid w:val="00D3782E"/>
    <w:rsid w:val="00D4574E"/>
    <w:rsid w:val="00D47371"/>
    <w:rsid w:val="00D5223B"/>
    <w:rsid w:val="00D5319B"/>
    <w:rsid w:val="00D572C9"/>
    <w:rsid w:val="00D610ED"/>
    <w:rsid w:val="00D63CE4"/>
    <w:rsid w:val="00D7119D"/>
    <w:rsid w:val="00D71A62"/>
    <w:rsid w:val="00D75BCC"/>
    <w:rsid w:val="00D81E81"/>
    <w:rsid w:val="00D82B9D"/>
    <w:rsid w:val="00D83828"/>
    <w:rsid w:val="00D85A2C"/>
    <w:rsid w:val="00D860BB"/>
    <w:rsid w:val="00D906C8"/>
    <w:rsid w:val="00D91BC8"/>
    <w:rsid w:val="00D92909"/>
    <w:rsid w:val="00D954B7"/>
    <w:rsid w:val="00DA1C5A"/>
    <w:rsid w:val="00DA5C2E"/>
    <w:rsid w:val="00DA603E"/>
    <w:rsid w:val="00DA6919"/>
    <w:rsid w:val="00DA749F"/>
    <w:rsid w:val="00DB345E"/>
    <w:rsid w:val="00DB4838"/>
    <w:rsid w:val="00DC0585"/>
    <w:rsid w:val="00DC18D8"/>
    <w:rsid w:val="00DC1FF0"/>
    <w:rsid w:val="00DC26CF"/>
    <w:rsid w:val="00DC3C39"/>
    <w:rsid w:val="00DC55EB"/>
    <w:rsid w:val="00DC6B1E"/>
    <w:rsid w:val="00DC7AB8"/>
    <w:rsid w:val="00DD7F2A"/>
    <w:rsid w:val="00DE13D9"/>
    <w:rsid w:val="00DE24D8"/>
    <w:rsid w:val="00DE2BB7"/>
    <w:rsid w:val="00DE63A4"/>
    <w:rsid w:val="00DF0B26"/>
    <w:rsid w:val="00DF0DB2"/>
    <w:rsid w:val="00DF256E"/>
    <w:rsid w:val="00E10781"/>
    <w:rsid w:val="00E16466"/>
    <w:rsid w:val="00E169C1"/>
    <w:rsid w:val="00E16F04"/>
    <w:rsid w:val="00E22151"/>
    <w:rsid w:val="00E250D2"/>
    <w:rsid w:val="00E30D2C"/>
    <w:rsid w:val="00E32DC8"/>
    <w:rsid w:val="00E32EC0"/>
    <w:rsid w:val="00E33479"/>
    <w:rsid w:val="00E351CE"/>
    <w:rsid w:val="00E3677A"/>
    <w:rsid w:val="00E51259"/>
    <w:rsid w:val="00E51972"/>
    <w:rsid w:val="00E54C8C"/>
    <w:rsid w:val="00E603AF"/>
    <w:rsid w:val="00E6326D"/>
    <w:rsid w:val="00E767FC"/>
    <w:rsid w:val="00E82E97"/>
    <w:rsid w:val="00E8326C"/>
    <w:rsid w:val="00E857F3"/>
    <w:rsid w:val="00E85A5A"/>
    <w:rsid w:val="00E87C29"/>
    <w:rsid w:val="00E90576"/>
    <w:rsid w:val="00E91102"/>
    <w:rsid w:val="00E94F93"/>
    <w:rsid w:val="00E965AC"/>
    <w:rsid w:val="00E969F5"/>
    <w:rsid w:val="00EA04C5"/>
    <w:rsid w:val="00EA165E"/>
    <w:rsid w:val="00EA3F05"/>
    <w:rsid w:val="00EA6FE0"/>
    <w:rsid w:val="00EA7AD9"/>
    <w:rsid w:val="00EB0FD8"/>
    <w:rsid w:val="00EB45CC"/>
    <w:rsid w:val="00EB58FC"/>
    <w:rsid w:val="00EB7AE0"/>
    <w:rsid w:val="00EC2AD4"/>
    <w:rsid w:val="00EC6A43"/>
    <w:rsid w:val="00ED1892"/>
    <w:rsid w:val="00EE706C"/>
    <w:rsid w:val="00EF3B1E"/>
    <w:rsid w:val="00EF5ECA"/>
    <w:rsid w:val="00F00ECE"/>
    <w:rsid w:val="00F02479"/>
    <w:rsid w:val="00F039A7"/>
    <w:rsid w:val="00F06DCE"/>
    <w:rsid w:val="00F10EAF"/>
    <w:rsid w:val="00F1142C"/>
    <w:rsid w:val="00F118EC"/>
    <w:rsid w:val="00F14679"/>
    <w:rsid w:val="00F14878"/>
    <w:rsid w:val="00F21B1F"/>
    <w:rsid w:val="00F22818"/>
    <w:rsid w:val="00F228EB"/>
    <w:rsid w:val="00F231BB"/>
    <w:rsid w:val="00F244CB"/>
    <w:rsid w:val="00F27546"/>
    <w:rsid w:val="00F321E7"/>
    <w:rsid w:val="00F32C3D"/>
    <w:rsid w:val="00F32EBB"/>
    <w:rsid w:val="00F44FDF"/>
    <w:rsid w:val="00F4594C"/>
    <w:rsid w:val="00F460FB"/>
    <w:rsid w:val="00F4709F"/>
    <w:rsid w:val="00F476B7"/>
    <w:rsid w:val="00F513A1"/>
    <w:rsid w:val="00F616BA"/>
    <w:rsid w:val="00F627F2"/>
    <w:rsid w:val="00F654B7"/>
    <w:rsid w:val="00F67044"/>
    <w:rsid w:val="00F67D43"/>
    <w:rsid w:val="00F72566"/>
    <w:rsid w:val="00F75371"/>
    <w:rsid w:val="00F90A56"/>
    <w:rsid w:val="00F96186"/>
    <w:rsid w:val="00F97E8F"/>
    <w:rsid w:val="00FA1562"/>
    <w:rsid w:val="00FA15EC"/>
    <w:rsid w:val="00FA1663"/>
    <w:rsid w:val="00FA3401"/>
    <w:rsid w:val="00FA5772"/>
    <w:rsid w:val="00FA61A6"/>
    <w:rsid w:val="00FA66C0"/>
    <w:rsid w:val="00FA7DEB"/>
    <w:rsid w:val="00FC2A35"/>
    <w:rsid w:val="00FC2CC0"/>
    <w:rsid w:val="00FD781C"/>
    <w:rsid w:val="00FE0ADB"/>
    <w:rsid w:val="00FE42F7"/>
    <w:rsid w:val="00FF1208"/>
    <w:rsid w:val="00FF5437"/>
    <w:rsid w:val="00FF58E3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F2A49D"/>
  <w15:docId w15:val="{EBF00B83-BC46-48B7-B18C-300D943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9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customStyle="1" w:styleId="artart">
    <w:name w:val="artart"/>
    <w:basedOn w:val="Normal"/>
    <w:rsid w:val="007F32F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Nivel1">
    <w:name w:val="Nivel1"/>
    <w:basedOn w:val="Ttulo1"/>
    <w:next w:val="Normal"/>
    <w:qFormat/>
    <w:rsid w:val="005E1855"/>
    <w:pPr>
      <w:keepNext/>
      <w:keepLines/>
      <w:numPr>
        <w:numId w:val="39"/>
      </w:numPr>
      <w:spacing w:after="120"/>
      <w:ind w:left="357" w:hanging="357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paragraph" w:customStyle="1" w:styleId="Default">
    <w:name w:val="Default"/>
    <w:rsid w:val="00357F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andard">
    <w:name w:val="Standard"/>
    <w:rsid w:val="006A22A1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AEF6-AF87-476B-A7CD-7EC1136C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1563</Words>
  <Characters>8083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 dos Santos</cp:lastModifiedBy>
  <cp:revision>11</cp:revision>
  <cp:lastPrinted>2020-02-03T14:52:00Z</cp:lastPrinted>
  <dcterms:created xsi:type="dcterms:W3CDTF">2022-09-29T13:09:00Z</dcterms:created>
  <dcterms:modified xsi:type="dcterms:W3CDTF">2022-09-29T13:25:00Z</dcterms:modified>
</cp:coreProperties>
</file>