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1A" w:rsidRDefault="0020071A" w:rsidP="0020071A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ANEXO I DO TERMO DE REFERÊNCIA</w:t>
      </w:r>
    </w:p>
    <w:p w:rsidR="0020071A" w:rsidRDefault="0020071A" w:rsidP="0020071A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PROCESSO 028/2017</w:t>
      </w:r>
    </w:p>
    <w:p w:rsidR="0020071A" w:rsidRDefault="0020071A" w:rsidP="0020071A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MODELO DE PROPOSTA DE PREÇO</w:t>
      </w:r>
    </w:p>
    <w:p w:rsidR="0020071A" w:rsidRDefault="0020071A" w:rsidP="002007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Empresa: _____________________________________________________________</w:t>
      </w:r>
    </w:p>
    <w:p w:rsidR="0020071A" w:rsidRDefault="0020071A" w:rsidP="002007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________________</w:t>
      </w:r>
    </w:p>
    <w:p w:rsidR="0020071A" w:rsidRDefault="0020071A" w:rsidP="0020071A">
      <w:pPr>
        <w:pStyle w:val="Default"/>
        <w:jc w:val="both"/>
        <w:rPr>
          <w:rFonts w:ascii="Times New Roman" w:hAnsi="Times New Roman" w:cs="Times New Roman"/>
        </w:rPr>
      </w:pPr>
    </w:p>
    <w:p w:rsidR="0020071A" w:rsidRDefault="0020071A" w:rsidP="002007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Objeto: </w:t>
      </w:r>
      <w:r w:rsidRPr="00184680">
        <w:rPr>
          <w:rFonts w:ascii="Times New Roman" w:hAnsi="Times New Roman" w:cs="Times New Roman"/>
        </w:rPr>
        <w:t xml:space="preserve">Contratação de empresa (s) especializada (s) em fornecimento de materiais e prestação de serviço (s) de manutenção predial, </w:t>
      </w:r>
      <w:r>
        <w:rPr>
          <w:rFonts w:ascii="Times New Roman" w:hAnsi="Times New Roman" w:cs="Times New Roman"/>
        </w:rPr>
        <w:t>sob demanda</w:t>
      </w:r>
      <w:r w:rsidRPr="00184680">
        <w:rPr>
          <w:rFonts w:ascii="Times New Roman" w:hAnsi="Times New Roman" w:cs="Times New Roman"/>
        </w:rPr>
        <w:t xml:space="preserve">, para as instalações da Sede e </w:t>
      </w:r>
      <w:r>
        <w:rPr>
          <w:rFonts w:ascii="Times New Roman" w:hAnsi="Times New Roman" w:cs="Times New Roman"/>
        </w:rPr>
        <w:t>na</w:t>
      </w:r>
      <w:r w:rsidRPr="00184680">
        <w:rPr>
          <w:rFonts w:ascii="Times New Roman" w:hAnsi="Times New Roman" w:cs="Times New Roman"/>
        </w:rPr>
        <w:t xml:space="preserve"> Subseção do Co</w:t>
      </w:r>
      <w:bookmarkStart w:id="0" w:name="_GoBack"/>
      <w:bookmarkEnd w:id="0"/>
      <w:r w:rsidRPr="00184680">
        <w:rPr>
          <w:rFonts w:ascii="Times New Roman" w:hAnsi="Times New Roman" w:cs="Times New Roman"/>
        </w:rPr>
        <w:t>ren-MS, conforme as especificações con</w:t>
      </w:r>
      <w:r>
        <w:rPr>
          <w:rFonts w:ascii="Times New Roman" w:hAnsi="Times New Roman" w:cs="Times New Roman"/>
        </w:rPr>
        <w:t>stante no Termo de Referência, A</w:t>
      </w:r>
      <w:r w:rsidRPr="00184680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C</w:t>
      </w:r>
      <w:r w:rsidRPr="00184680">
        <w:rPr>
          <w:rFonts w:ascii="Times New Roman" w:hAnsi="Times New Roman" w:cs="Times New Roman"/>
        </w:rPr>
        <w:t>onvocatório e seus respectivos anexos.</w:t>
      </w:r>
    </w:p>
    <w:p w:rsidR="0020071A" w:rsidRDefault="0020071A" w:rsidP="002007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Planilha de formação de </w:t>
      </w:r>
      <w:r w:rsidR="00AF710B">
        <w:rPr>
          <w:rFonts w:ascii="Times New Roman" w:hAnsi="Times New Roman" w:cs="Times New Roman"/>
        </w:rPr>
        <w:t>desconto</w:t>
      </w:r>
      <w:r>
        <w:rPr>
          <w:rFonts w:ascii="Times New Roman" w:hAnsi="Times New Roman" w:cs="Times New Roman"/>
        </w:rPr>
        <w:t>:</w:t>
      </w:r>
    </w:p>
    <w:p w:rsidR="00F23332" w:rsidRDefault="00F23332" w:rsidP="0020071A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851"/>
        <w:gridCol w:w="3402"/>
        <w:gridCol w:w="1701"/>
        <w:gridCol w:w="1559"/>
      </w:tblGrid>
      <w:tr w:rsidR="00F23332" w:rsidRPr="00184680" w:rsidTr="008F5936">
        <w:tc>
          <w:tcPr>
            <w:tcW w:w="9923" w:type="dxa"/>
            <w:gridSpan w:val="6"/>
            <w:vAlign w:val="center"/>
          </w:tcPr>
          <w:p w:rsidR="00F23332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Memorial descritivo</w:t>
            </w:r>
          </w:p>
        </w:tc>
      </w:tr>
      <w:tr w:rsidR="00F23332" w:rsidRPr="00184680" w:rsidTr="008F5936">
        <w:tc>
          <w:tcPr>
            <w:tcW w:w="9923" w:type="dxa"/>
            <w:gridSpan w:val="6"/>
            <w:vAlign w:val="center"/>
          </w:tcPr>
          <w:p w:rsidR="00F23332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Sede em Campo Grande/MS</w:t>
            </w:r>
          </w:p>
        </w:tc>
      </w:tr>
      <w:tr w:rsidR="00F23332" w:rsidRPr="00184680" w:rsidTr="008F5936">
        <w:tc>
          <w:tcPr>
            <w:tcW w:w="851" w:type="dxa"/>
            <w:vAlign w:val="center"/>
          </w:tcPr>
          <w:p w:rsidR="00F23332" w:rsidRPr="00184680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184680">
              <w:rPr>
                <w:rFonts w:ascii="Times New Roman" w:hAnsi="Times New Roman" w:cs="Times New Roman"/>
                <w:bCs/>
              </w:rPr>
              <w:t>Item</w:t>
            </w:r>
          </w:p>
        </w:tc>
        <w:tc>
          <w:tcPr>
            <w:tcW w:w="1559" w:type="dxa"/>
            <w:vAlign w:val="center"/>
          </w:tcPr>
          <w:p w:rsidR="00F23332" w:rsidRPr="00184680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QTDE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</w:rPr>
              <w:t>ESTIMADA</w:t>
            </w:r>
          </w:p>
        </w:tc>
        <w:tc>
          <w:tcPr>
            <w:tcW w:w="851" w:type="dxa"/>
            <w:vAlign w:val="center"/>
          </w:tcPr>
          <w:p w:rsidR="00F23332" w:rsidRPr="00184680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Unid.</w:t>
            </w:r>
          </w:p>
        </w:tc>
        <w:tc>
          <w:tcPr>
            <w:tcW w:w="3402" w:type="dxa"/>
            <w:vAlign w:val="center"/>
          </w:tcPr>
          <w:p w:rsidR="00F23332" w:rsidRPr="00184680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184680">
              <w:rPr>
                <w:rFonts w:ascii="Times New Roman" w:hAnsi="Times New Roman" w:cs="Times New Roman"/>
                <w:bCs/>
              </w:rPr>
              <w:t xml:space="preserve">Descrição resumida do </w:t>
            </w:r>
            <w:r>
              <w:rPr>
                <w:rFonts w:ascii="Times New Roman" w:hAnsi="Times New Roman" w:cs="Times New Roman"/>
                <w:bCs/>
              </w:rPr>
              <w:t>objeto</w:t>
            </w:r>
          </w:p>
        </w:tc>
        <w:tc>
          <w:tcPr>
            <w:tcW w:w="1701" w:type="dxa"/>
            <w:vAlign w:val="center"/>
          </w:tcPr>
          <w:p w:rsidR="00F23332" w:rsidRPr="009F4AE2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4AE2">
              <w:rPr>
                <w:rFonts w:ascii="Times New Roman" w:hAnsi="Times New Roman" w:cs="Times New Roman"/>
                <w:b/>
                <w:bCs/>
              </w:rPr>
              <w:t>Percentual de (%) desconto sobre a tabela SINAPI - MS</w:t>
            </w:r>
          </w:p>
        </w:tc>
        <w:tc>
          <w:tcPr>
            <w:tcW w:w="1559" w:type="dxa"/>
            <w:vAlign w:val="center"/>
          </w:tcPr>
          <w:p w:rsidR="00F23332" w:rsidRPr="00184680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Valor total estimado de desconto (R$)</w:t>
            </w:r>
          </w:p>
        </w:tc>
      </w:tr>
      <w:tr w:rsidR="00F23332" w:rsidRPr="00184680" w:rsidTr="008F5936">
        <w:tc>
          <w:tcPr>
            <w:tcW w:w="851" w:type="dxa"/>
            <w:vAlign w:val="center"/>
          </w:tcPr>
          <w:p w:rsidR="00F23332" w:rsidRPr="00184680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184680">
              <w:rPr>
                <w:rFonts w:ascii="Times New Roman" w:hAnsi="Times New Roman" w:cs="Times New Roman"/>
                <w:bCs/>
              </w:rPr>
              <w:t>1</w:t>
            </w:r>
            <w:proofErr w:type="gramEnd"/>
          </w:p>
        </w:tc>
        <w:tc>
          <w:tcPr>
            <w:tcW w:w="1559" w:type="dxa"/>
            <w:vAlign w:val="center"/>
          </w:tcPr>
          <w:p w:rsidR="00F23332" w:rsidRPr="00184680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  <w:r w:rsidRPr="00184680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851" w:type="dxa"/>
            <w:vAlign w:val="center"/>
          </w:tcPr>
          <w:p w:rsidR="00F23332" w:rsidRPr="00184680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R$</w:t>
            </w:r>
          </w:p>
        </w:tc>
        <w:tc>
          <w:tcPr>
            <w:tcW w:w="3402" w:type="dxa"/>
          </w:tcPr>
          <w:p w:rsidR="00F23332" w:rsidRDefault="00F23332" w:rsidP="008F593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Contratação de empresa especializada para p</w:t>
            </w:r>
            <w:r w:rsidRPr="00184680">
              <w:rPr>
                <w:rFonts w:ascii="Times New Roman" w:hAnsi="Times New Roman" w:cs="Times New Roman"/>
              </w:rPr>
              <w:t>restação de serviços de manutençã</w:t>
            </w:r>
            <w:r>
              <w:rPr>
                <w:rFonts w:ascii="Times New Roman" w:hAnsi="Times New Roman" w:cs="Times New Roman"/>
              </w:rPr>
              <w:t xml:space="preserve">o e conservação de bens imóveis </w:t>
            </w:r>
            <w:r w:rsidRPr="00184680">
              <w:rPr>
                <w:rFonts w:ascii="Times New Roman" w:hAnsi="Times New Roman" w:cs="Times New Roman"/>
              </w:rPr>
              <w:t>– pedreiro, servente, eletricista, azulejista, encanador, vidraceiro e</w:t>
            </w:r>
            <w:r>
              <w:rPr>
                <w:rFonts w:ascii="Times New Roman" w:hAnsi="Times New Roman" w:cs="Times New Roman"/>
              </w:rPr>
              <w:t>ntre outros</w:t>
            </w:r>
            <w:r w:rsidRPr="00184680">
              <w:rPr>
                <w:rFonts w:ascii="Times New Roman" w:hAnsi="Times New Roman" w:cs="Times New Roman"/>
              </w:rPr>
              <w:t xml:space="preserve"> contidos na Tabela SINAPI</w:t>
            </w:r>
            <w:r>
              <w:rPr>
                <w:rFonts w:ascii="Times New Roman" w:hAnsi="Times New Roman" w:cs="Times New Roman"/>
              </w:rPr>
              <w:t>, e</w:t>
            </w:r>
            <w:r w:rsidRPr="001846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184680">
              <w:rPr>
                <w:rFonts w:ascii="Times New Roman" w:hAnsi="Times New Roman" w:cs="Times New Roman"/>
              </w:rPr>
              <w:t>quisição de materiais de construção, elétricos, hidráulicos e p</w:t>
            </w:r>
            <w:r>
              <w:rPr>
                <w:rFonts w:ascii="Times New Roman" w:hAnsi="Times New Roman" w:cs="Times New Roman"/>
              </w:rPr>
              <w:t xml:space="preserve">ara manutenção de bens diversos </w:t>
            </w:r>
            <w:r w:rsidRPr="00184680">
              <w:rPr>
                <w:rFonts w:ascii="Times New Roman" w:hAnsi="Times New Roman" w:cs="Times New Roman"/>
              </w:rPr>
              <w:t xml:space="preserve">compreendendo todos os itens contidos na Tabela SINAPI divulgada mensalmente pela Caixa Econômica Federal, deve ser realizada na forma Maior Desconto, sobre os preços divulgados na tabela SINAPI </w:t>
            </w:r>
            <w:r>
              <w:rPr>
                <w:rFonts w:ascii="Times New Roman" w:hAnsi="Times New Roman" w:cs="Times New Roman"/>
              </w:rPr>
              <w:t xml:space="preserve">Mato Grosso do Sul </w:t>
            </w:r>
            <w:r w:rsidRPr="00184680">
              <w:rPr>
                <w:rFonts w:ascii="Times New Roman" w:hAnsi="Times New Roman" w:cs="Times New Roman"/>
              </w:rPr>
              <w:t xml:space="preserve">no mês em que a compra for contratada. </w:t>
            </w:r>
          </w:p>
          <w:p w:rsidR="00F23332" w:rsidRPr="00184680" w:rsidRDefault="00F23332" w:rsidP="008F5936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Para Sede em Campo Grande/MS</w:t>
            </w:r>
          </w:p>
        </w:tc>
        <w:tc>
          <w:tcPr>
            <w:tcW w:w="1701" w:type="dxa"/>
            <w:vAlign w:val="center"/>
          </w:tcPr>
          <w:p w:rsidR="00F23332" w:rsidRPr="00184680" w:rsidRDefault="00F23332" w:rsidP="008F5936">
            <w:pPr>
              <w:pStyle w:val="Defaul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F23332" w:rsidRPr="00184680" w:rsidRDefault="00F23332" w:rsidP="008F5936">
            <w:pPr>
              <w:pStyle w:val="Default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F23332" w:rsidRPr="00184680" w:rsidTr="008F5936">
        <w:tc>
          <w:tcPr>
            <w:tcW w:w="9923" w:type="dxa"/>
            <w:gridSpan w:val="6"/>
            <w:vAlign w:val="center"/>
          </w:tcPr>
          <w:p w:rsidR="00F23332" w:rsidRPr="008D14CB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4CB">
              <w:rPr>
                <w:rFonts w:ascii="Times New Roman" w:hAnsi="Times New Roman" w:cs="Times New Roman"/>
                <w:b/>
                <w:bCs/>
              </w:rPr>
              <w:t>Subseção em Dourados/MS</w:t>
            </w:r>
          </w:p>
        </w:tc>
      </w:tr>
      <w:tr w:rsidR="00F23332" w:rsidRPr="00184680" w:rsidTr="008F5936">
        <w:tc>
          <w:tcPr>
            <w:tcW w:w="851" w:type="dxa"/>
            <w:vAlign w:val="center"/>
          </w:tcPr>
          <w:p w:rsidR="00F23332" w:rsidRPr="00184680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23332" w:rsidRPr="00184680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Pr="00184680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851" w:type="dxa"/>
            <w:vAlign w:val="center"/>
          </w:tcPr>
          <w:p w:rsidR="00F23332" w:rsidRPr="00184680" w:rsidRDefault="00F23332" w:rsidP="008F593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R$</w:t>
            </w:r>
          </w:p>
        </w:tc>
        <w:tc>
          <w:tcPr>
            <w:tcW w:w="3402" w:type="dxa"/>
          </w:tcPr>
          <w:p w:rsidR="00F23332" w:rsidRPr="00184680" w:rsidRDefault="00F23332" w:rsidP="008F5936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Contratação de empresa especializada para p</w:t>
            </w:r>
            <w:r w:rsidRPr="00184680">
              <w:rPr>
                <w:rFonts w:ascii="Times New Roman" w:hAnsi="Times New Roman" w:cs="Times New Roman"/>
              </w:rPr>
              <w:t>restação de serviços de manutençã</w:t>
            </w:r>
            <w:r>
              <w:rPr>
                <w:rFonts w:ascii="Times New Roman" w:hAnsi="Times New Roman" w:cs="Times New Roman"/>
              </w:rPr>
              <w:t xml:space="preserve">o e conservação de bens imóveis </w:t>
            </w:r>
            <w:r w:rsidRPr="00184680">
              <w:rPr>
                <w:rFonts w:ascii="Times New Roman" w:hAnsi="Times New Roman" w:cs="Times New Roman"/>
              </w:rPr>
              <w:t>– pedreiro, servente, eletricista, azulejista, encanador, vidraceiro e</w:t>
            </w:r>
            <w:r>
              <w:rPr>
                <w:rFonts w:ascii="Times New Roman" w:hAnsi="Times New Roman" w:cs="Times New Roman"/>
              </w:rPr>
              <w:t>ntre outros</w:t>
            </w:r>
            <w:r w:rsidRPr="00184680">
              <w:rPr>
                <w:rFonts w:ascii="Times New Roman" w:hAnsi="Times New Roman" w:cs="Times New Roman"/>
              </w:rPr>
              <w:t xml:space="preserve"> contidos na Tabela SINAPI</w:t>
            </w:r>
            <w:r>
              <w:rPr>
                <w:rFonts w:ascii="Times New Roman" w:hAnsi="Times New Roman" w:cs="Times New Roman"/>
              </w:rPr>
              <w:t>, e</w:t>
            </w:r>
            <w:r w:rsidRPr="001846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184680">
              <w:rPr>
                <w:rFonts w:ascii="Times New Roman" w:hAnsi="Times New Roman" w:cs="Times New Roman"/>
              </w:rPr>
              <w:t xml:space="preserve">quisição de </w:t>
            </w:r>
            <w:r w:rsidRPr="00184680">
              <w:rPr>
                <w:rFonts w:ascii="Times New Roman" w:hAnsi="Times New Roman" w:cs="Times New Roman"/>
              </w:rPr>
              <w:lastRenderedPageBreak/>
              <w:t>materiais de construção, elétricos, hidráulicos e p</w:t>
            </w:r>
            <w:r>
              <w:rPr>
                <w:rFonts w:ascii="Times New Roman" w:hAnsi="Times New Roman" w:cs="Times New Roman"/>
              </w:rPr>
              <w:t xml:space="preserve">ara manutenção de bens diversos </w:t>
            </w:r>
            <w:r w:rsidRPr="00184680">
              <w:rPr>
                <w:rFonts w:ascii="Times New Roman" w:hAnsi="Times New Roman" w:cs="Times New Roman"/>
              </w:rPr>
              <w:t xml:space="preserve">compreendendo todos os itens contidos na Tabela SINAPI divulgada mensalmente pela Caixa Econômica Federal, deve ser realizada na forma Maior Desconto, sobre os preços divulgados na tabela SINAPI </w:t>
            </w:r>
            <w:r>
              <w:rPr>
                <w:rFonts w:ascii="Times New Roman" w:hAnsi="Times New Roman" w:cs="Times New Roman"/>
              </w:rPr>
              <w:t xml:space="preserve">Mato Grosso do Sul </w:t>
            </w:r>
            <w:r w:rsidRPr="00184680">
              <w:rPr>
                <w:rFonts w:ascii="Times New Roman" w:hAnsi="Times New Roman" w:cs="Times New Roman"/>
              </w:rPr>
              <w:t>no mês em que a compra for contratada.</w:t>
            </w:r>
            <w:r>
              <w:rPr>
                <w:rFonts w:ascii="Times New Roman" w:hAnsi="Times New Roman" w:cs="Times New Roman"/>
              </w:rPr>
              <w:t xml:space="preserve"> Para a Subseção em Dourados/MS</w:t>
            </w:r>
          </w:p>
        </w:tc>
        <w:tc>
          <w:tcPr>
            <w:tcW w:w="1701" w:type="dxa"/>
            <w:vAlign w:val="center"/>
          </w:tcPr>
          <w:p w:rsidR="00F23332" w:rsidRPr="00184680" w:rsidRDefault="00F23332" w:rsidP="008F5936">
            <w:pPr>
              <w:pStyle w:val="Defaul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F23332" w:rsidRPr="00184680" w:rsidRDefault="00F23332" w:rsidP="008F5936">
            <w:pPr>
              <w:pStyle w:val="Default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F23332" w:rsidRPr="00184680" w:rsidTr="008F5936">
        <w:tc>
          <w:tcPr>
            <w:tcW w:w="6663" w:type="dxa"/>
            <w:gridSpan w:val="4"/>
          </w:tcPr>
          <w:p w:rsidR="00F23332" w:rsidRPr="00184680" w:rsidRDefault="00F23332" w:rsidP="008F5936">
            <w:pPr>
              <w:pStyle w:val="Defaul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VALOR TOTAL ESTIMADO DO DESCONTO (TODOS OS ITENS)</w:t>
            </w:r>
          </w:p>
        </w:tc>
        <w:tc>
          <w:tcPr>
            <w:tcW w:w="1701" w:type="dxa"/>
            <w:vAlign w:val="center"/>
          </w:tcPr>
          <w:p w:rsidR="00F23332" w:rsidRPr="00184680" w:rsidRDefault="00F23332" w:rsidP="008F5936">
            <w:pPr>
              <w:pStyle w:val="Defaul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F23332" w:rsidRPr="00184680" w:rsidRDefault="00F23332" w:rsidP="008F5936">
            <w:pPr>
              <w:pStyle w:val="Default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:rsidR="0020071A" w:rsidRDefault="0020071A" w:rsidP="0020071A">
      <w:pPr>
        <w:pStyle w:val="Default"/>
        <w:jc w:val="both"/>
        <w:rPr>
          <w:rFonts w:ascii="Times New Roman" w:hAnsi="Times New Roman" w:cs="Times New Roman"/>
        </w:rPr>
      </w:pPr>
    </w:p>
    <w:p w:rsidR="0020071A" w:rsidRDefault="0020071A" w:rsidP="002007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184680">
        <w:rPr>
          <w:rFonts w:ascii="Times New Roman" w:hAnsi="Times New Roman" w:cs="Times New Roman"/>
        </w:rPr>
        <w:t xml:space="preserve">. Será considerada vencedora a empresa que apresentar a proposta que, ao final da fase de lances, representar o </w:t>
      </w:r>
      <w:r w:rsidRPr="00184680">
        <w:rPr>
          <w:rFonts w:ascii="Times New Roman" w:hAnsi="Times New Roman" w:cs="Times New Roman"/>
          <w:b/>
          <w:bCs/>
        </w:rPr>
        <w:t>maior percentual de desconto para cada item</w:t>
      </w:r>
      <w:r w:rsidRPr="00184680">
        <w:rPr>
          <w:rFonts w:ascii="Times New Roman" w:hAnsi="Times New Roman" w:cs="Times New Roman"/>
        </w:rPr>
        <w:t>.</w:t>
      </w:r>
    </w:p>
    <w:p w:rsidR="0020071A" w:rsidRDefault="0020071A" w:rsidP="00F23332">
      <w:pPr>
        <w:pStyle w:val="Defaul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184680">
        <w:rPr>
          <w:rFonts w:ascii="Times New Roman" w:hAnsi="Times New Roman" w:cs="Times New Roman"/>
        </w:rPr>
        <w:t xml:space="preserve"> Não será aceita oferta de objeto com especificações diferentes das indicadas </w:t>
      </w:r>
      <w:r>
        <w:rPr>
          <w:rFonts w:ascii="Times New Roman" w:hAnsi="Times New Roman" w:cs="Times New Roman"/>
        </w:rPr>
        <w:t xml:space="preserve">no </w:t>
      </w:r>
      <w:r w:rsidRPr="00184680">
        <w:rPr>
          <w:rFonts w:ascii="Times New Roman" w:hAnsi="Times New Roman" w:cs="Times New Roman"/>
        </w:rPr>
        <w:t xml:space="preserve">Termo de Referência </w:t>
      </w:r>
      <w:r w:rsidRPr="00184680">
        <w:rPr>
          <w:rFonts w:ascii="Times New Roman" w:hAnsi="Times New Roman" w:cs="Times New Roman"/>
          <w:b/>
          <w:bCs/>
        </w:rPr>
        <w:t>(Sob Pena de Desclassificação)</w:t>
      </w:r>
      <w:r w:rsidRPr="00184680">
        <w:rPr>
          <w:rFonts w:ascii="Times New Roman" w:hAnsi="Times New Roman" w:cs="Times New Roman"/>
        </w:rPr>
        <w:t xml:space="preserve">. </w:t>
      </w:r>
    </w:p>
    <w:p w:rsidR="0020071A" w:rsidRDefault="0020071A" w:rsidP="00F23332">
      <w:pPr>
        <w:pStyle w:val="Defaul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184680">
        <w:rPr>
          <w:rFonts w:ascii="Times New Roman" w:hAnsi="Times New Roman" w:cs="Times New Roman"/>
        </w:rPr>
        <w:t>Os valores estimados para as contratações representam apenas um estimativo dos valores que o Coren/MS poderá contratar durante os anos de 2017 e 2018, sendo que o Coren/MS não se compromete em realizar a contratação total dos valores estimados.</w:t>
      </w:r>
    </w:p>
    <w:p w:rsidR="0020071A" w:rsidRDefault="0020071A" w:rsidP="002007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Os valores estimados subdivididos em itens são apenas de referência para elaboração de propostas e controle da Administração, ficando a cargo do Coren/MS controlar a utilização do valor total estimado através das notas de empenhos, independentemente se for materiais ou serviços, tanto da Sede e da Subseção, pois se trata de uma única rubrica e a licitação refere-se a percentual de desconto (%).</w:t>
      </w:r>
    </w:p>
    <w:p w:rsidR="00F23332" w:rsidRPr="00184680" w:rsidRDefault="00F23332" w:rsidP="0020071A">
      <w:pPr>
        <w:pStyle w:val="Default"/>
        <w:jc w:val="both"/>
        <w:rPr>
          <w:rFonts w:ascii="Times New Roman" w:hAnsi="Times New Roman" w:cs="Times New Roman"/>
        </w:rPr>
      </w:pPr>
    </w:p>
    <w:p w:rsidR="0020071A" w:rsidRDefault="0020071A" w:rsidP="002007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C10859">
        <w:rPr>
          <w:rFonts w:ascii="Times New Roman" w:hAnsi="Times New Roman"/>
          <w:bCs/>
          <w:sz w:val="24"/>
          <w:szCs w:val="24"/>
        </w:rPr>
        <w:t>. Endereço de</w:t>
      </w:r>
      <w:r>
        <w:rPr>
          <w:rFonts w:ascii="Times New Roman" w:hAnsi="Times New Roman"/>
          <w:bCs/>
          <w:sz w:val="24"/>
          <w:szCs w:val="24"/>
        </w:rPr>
        <w:t xml:space="preserve"> fornecimento de materiais e prestação de</w:t>
      </w:r>
      <w:r w:rsidRPr="00C10859">
        <w:rPr>
          <w:rFonts w:ascii="Times New Roman" w:hAnsi="Times New Roman"/>
          <w:bCs/>
          <w:sz w:val="24"/>
          <w:szCs w:val="24"/>
        </w:rPr>
        <w:t xml:space="preserve"> serviço:</w:t>
      </w:r>
    </w:p>
    <w:p w:rsidR="00F23332" w:rsidRDefault="00F23332" w:rsidP="002007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0071A" w:rsidRDefault="0020071A" w:rsidP="0020071A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Pr="00184680">
        <w:rPr>
          <w:rFonts w:ascii="Times New Roman" w:hAnsi="Times New Roman" w:cs="Times New Roman"/>
          <w:bCs/>
        </w:rPr>
        <w:t xml:space="preserve">.1. Conselho Regional de enfermagem de Mato Grosso do Sul – </w:t>
      </w:r>
      <w:r w:rsidRPr="00C57964">
        <w:rPr>
          <w:rFonts w:ascii="Times New Roman" w:hAnsi="Times New Roman" w:cs="Times New Roman"/>
          <w:b/>
          <w:bCs/>
        </w:rPr>
        <w:t>Sede Campo Grande/MS:</w:t>
      </w:r>
    </w:p>
    <w:p w:rsidR="0020071A" w:rsidRPr="00184680" w:rsidRDefault="0020071A" w:rsidP="0020071A">
      <w:pPr>
        <w:pStyle w:val="Default"/>
        <w:jc w:val="both"/>
        <w:rPr>
          <w:rFonts w:ascii="Times New Roman" w:hAnsi="Times New Roman" w:cs="Times New Roman"/>
          <w:bCs/>
        </w:rPr>
      </w:pPr>
      <w:r w:rsidRPr="00184680">
        <w:rPr>
          <w:rFonts w:ascii="Times New Roman" w:hAnsi="Times New Roman" w:cs="Times New Roman"/>
          <w:bCs/>
        </w:rPr>
        <w:t>Endereço: Rua Dom Aquino, 1.354, CJ Edifício Nacional, Sobreloja, 2º Andas - Salas 21,22 e 26, Centro</w:t>
      </w:r>
      <w:r>
        <w:rPr>
          <w:rFonts w:ascii="Times New Roman" w:hAnsi="Times New Roman" w:cs="Times New Roman"/>
          <w:bCs/>
        </w:rPr>
        <w:t>;</w:t>
      </w:r>
    </w:p>
    <w:p w:rsidR="0020071A" w:rsidRDefault="0020071A" w:rsidP="0020071A">
      <w:pPr>
        <w:pStyle w:val="Default"/>
        <w:jc w:val="both"/>
        <w:rPr>
          <w:rFonts w:ascii="Times New Roman" w:hAnsi="Times New Roman" w:cs="Times New Roman"/>
          <w:bCs/>
        </w:rPr>
      </w:pPr>
      <w:r w:rsidRPr="00184680">
        <w:rPr>
          <w:rFonts w:ascii="Times New Roman" w:hAnsi="Times New Roman" w:cs="Times New Roman"/>
          <w:bCs/>
        </w:rPr>
        <w:t>CEP: 79.002-904 – Campo Grande/MS.</w:t>
      </w:r>
    </w:p>
    <w:p w:rsidR="0020071A" w:rsidRPr="00184680" w:rsidRDefault="0020071A" w:rsidP="0020071A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184680">
        <w:rPr>
          <w:rFonts w:ascii="Times New Roman" w:hAnsi="Times New Roman" w:cs="Times New Roman"/>
          <w:bCs/>
        </w:rPr>
        <w:t xml:space="preserve">.2. </w:t>
      </w:r>
      <w:r w:rsidRPr="00C57964">
        <w:rPr>
          <w:rFonts w:ascii="Times New Roman" w:hAnsi="Times New Roman" w:cs="Times New Roman"/>
          <w:b/>
          <w:bCs/>
        </w:rPr>
        <w:t>Subseção do Coren/MS – Dourados-MS:</w:t>
      </w:r>
    </w:p>
    <w:p w:rsidR="0020071A" w:rsidRPr="00184680" w:rsidRDefault="0020071A" w:rsidP="0020071A">
      <w:pPr>
        <w:pStyle w:val="Default"/>
        <w:jc w:val="both"/>
        <w:rPr>
          <w:rFonts w:ascii="Times New Roman" w:hAnsi="Times New Roman" w:cs="Times New Roman"/>
          <w:bCs/>
        </w:rPr>
      </w:pPr>
      <w:r w:rsidRPr="00184680">
        <w:rPr>
          <w:rFonts w:ascii="Times New Roman" w:hAnsi="Times New Roman" w:cs="Times New Roman"/>
          <w:bCs/>
        </w:rPr>
        <w:t>Endereço: Rua C</w:t>
      </w:r>
      <w:r>
        <w:rPr>
          <w:rFonts w:ascii="Times New Roman" w:hAnsi="Times New Roman" w:cs="Times New Roman"/>
          <w:bCs/>
        </w:rPr>
        <w:t>iro Melo, 1.374, Jardim Central;</w:t>
      </w:r>
    </w:p>
    <w:p w:rsidR="0020071A" w:rsidRPr="00184680" w:rsidRDefault="0020071A" w:rsidP="0020071A">
      <w:pPr>
        <w:pStyle w:val="Default"/>
        <w:jc w:val="both"/>
        <w:rPr>
          <w:rFonts w:ascii="Times New Roman" w:hAnsi="Times New Roman" w:cs="Times New Roman"/>
          <w:bCs/>
        </w:rPr>
      </w:pPr>
      <w:r w:rsidRPr="00184680">
        <w:rPr>
          <w:rFonts w:ascii="Times New Roman" w:hAnsi="Times New Roman" w:cs="Times New Roman"/>
          <w:bCs/>
        </w:rPr>
        <w:t>CEP: 79.805-030 – Dourados/MS.</w:t>
      </w:r>
    </w:p>
    <w:p w:rsidR="0020071A" w:rsidRDefault="0020071A" w:rsidP="0020071A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0859">
        <w:rPr>
          <w:rFonts w:ascii="Times New Roman" w:hAnsi="Times New Roman"/>
          <w:b/>
          <w:sz w:val="24"/>
          <w:szCs w:val="24"/>
        </w:rPr>
        <w:t xml:space="preserve">VALOR TOTAL </w:t>
      </w:r>
      <w:r>
        <w:rPr>
          <w:rFonts w:ascii="Times New Roman" w:hAnsi="Times New Roman"/>
          <w:b/>
          <w:sz w:val="24"/>
          <w:szCs w:val="24"/>
        </w:rPr>
        <w:t>DE DESCONTO</w:t>
      </w:r>
      <w:r w:rsidRPr="00C1085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(%) </w:t>
      </w:r>
      <w:r w:rsidRPr="00C10859">
        <w:rPr>
          <w:rFonts w:ascii="Times New Roman" w:hAnsi="Times New Roman"/>
          <w:b/>
          <w:sz w:val="24"/>
          <w:szCs w:val="24"/>
        </w:rPr>
        <w:t>____________________________</w:t>
      </w:r>
      <w:r>
        <w:rPr>
          <w:rFonts w:ascii="Times New Roman" w:hAnsi="Times New Roman"/>
          <w:b/>
          <w:sz w:val="24"/>
          <w:szCs w:val="24"/>
        </w:rPr>
        <w:t>_____</w:t>
      </w:r>
    </w:p>
    <w:p w:rsidR="0020071A" w:rsidRPr="00C10859" w:rsidRDefault="0020071A" w:rsidP="0020071A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VALOR TOTAL ESTIMADO DE DESCONTO: R$ ____________________________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b/>
          <w:sz w:val="24"/>
          <w:szCs w:val="24"/>
        </w:rPr>
        <w:t>VALIDADE DA PROPOSTA</w:t>
      </w:r>
      <w:r w:rsidRPr="00C10859">
        <w:rPr>
          <w:rFonts w:ascii="Times New Roman" w:hAnsi="Times New Roman"/>
          <w:sz w:val="24"/>
          <w:szCs w:val="24"/>
        </w:rPr>
        <w:t xml:space="preserve"> (</w:t>
      </w:r>
      <w:r w:rsidRPr="00C10859">
        <w:rPr>
          <w:rFonts w:ascii="Times New Roman" w:hAnsi="Times New Roman"/>
          <w:b/>
          <w:sz w:val="24"/>
          <w:szCs w:val="24"/>
        </w:rPr>
        <w:t xml:space="preserve">mínimo </w:t>
      </w:r>
      <w:r>
        <w:rPr>
          <w:rFonts w:ascii="Times New Roman" w:hAnsi="Times New Roman"/>
          <w:b/>
          <w:sz w:val="24"/>
          <w:szCs w:val="24"/>
        </w:rPr>
        <w:t>noventa</w:t>
      </w:r>
      <w:r w:rsidRPr="00C10859">
        <w:rPr>
          <w:rFonts w:ascii="Times New Roman" w:hAnsi="Times New Roman"/>
          <w:b/>
          <w:sz w:val="24"/>
          <w:szCs w:val="24"/>
        </w:rPr>
        <w:t xml:space="preserve"> dias</w:t>
      </w:r>
      <w:r>
        <w:rPr>
          <w:rFonts w:ascii="Times New Roman" w:hAnsi="Times New Roman"/>
          <w:sz w:val="24"/>
          <w:szCs w:val="24"/>
        </w:rPr>
        <w:t>) _____/_______</w:t>
      </w:r>
      <w:r w:rsidRPr="00C10859">
        <w:rPr>
          <w:rFonts w:ascii="Times New Roman" w:hAnsi="Times New Roman"/>
          <w:sz w:val="24"/>
          <w:szCs w:val="24"/>
        </w:rPr>
        <w:t>/_________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line="239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lastRenderedPageBreak/>
        <w:t xml:space="preserve">4. Declaro que nos preços cotados e que vigorarão no contrato incluem todos os custos diretos e indiretos necessários </w:t>
      </w:r>
      <w:r>
        <w:rPr>
          <w:rFonts w:ascii="Times New Roman" w:hAnsi="Times New Roman"/>
          <w:sz w:val="24"/>
          <w:szCs w:val="24"/>
        </w:rPr>
        <w:t xml:space="preserve">ao fornecimento dos materiais e </w:t>
      </w:r>
      <w:r w:rsidRPr="00C10859">
        <w:rPr>
          <w:rFonts w:ascii="Times New Roman" w:hAnsi="Times New Roman"/>
          <w:sz w:val="24"/>
          <w:szCs w:val="24"/>
        </w:rPr>
        <w:t>à execução dos serviços,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20071A" w:rsidRPr="00C10859" w:rsidRDefault="0020071A" w:rsidP="002007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0859">
        <w:rPr>
          <w:rFonts w:ascii="Times New Roman" w:hAnsi="Times New Roman"/>
          <w:b/>
          <w:sz w:val="24"/>
          <w:szCs w:val="24"/>
        </w:rPr>
        <w:t>5. DADOS</w:t>
      </w:r>
    </w:p>
    <w:p w:rsidR="0020071A" w:rsidRPr="00C10859" w:rsidRDefault="0020071A" w:rsidP="0020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71A" w:rsidRDefault="0020071A" w:rsidP="0020071A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-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10859">
        <w:rPr>
          <w:rFonts w:ascii="Times New Roman" w:hAnsi="Times New Roman"/>
          <w:b/>
          <w:bCs/>
          <w:sz w:val="24"/>
          <w:szCs w:val="24"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20071A" w:rsidRPr="00C10859" w:rsidRDefault="0020071A" w:rsidP="0020071A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-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Razão Social:________________________________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0071A" w:rsidRDefault="0020071A" w:rsidP="0020071A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CNPJ:______________________ I.E.: ____________________ I.M.: _______</w:t>
      </w:r>
      <w:r>
        <w:rPr>
          <w:rFonts w:ascii="Times New Roman" w:hAnsi="Times New Roman"/>
          <w:sz w:val="24"/>
          <w:szCs w:val="24"/>
        </w:rPr>
        <w:t>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Endereço: _____________________________________________________________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Endereço eletrônico (e-mail):___________________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Tel/Fax:____________________________________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CEP:_______________________________________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Cidade: __________________________ UF: ________</w:t>
      </w:r>
      <w:r>
        <w:rPr>
          <w:rFonts w:ascii="Times New Roman" w:hAnsi="Times New Roman"/>
          <w:sz w:val="24"/>
          <w:szCs w:val="24"/>
        </w:rPr>
        <w:t>__ Banco: _________________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Agência: _________________________C/C: 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0071A" w:rsidRPr="00C10859" w:rsidRDefault="0020071A" w:rsidP="004758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b/>
          <w:bCs/>
          <w:sz w:val="24"/>
          <w:szCs w:val="24"/>
        </w:rPr>
        <w:t>Dados do Representante Legal da Empresa para assinatura do Contrato: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Nome:______________________________________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Endereço:___________________________________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CEP:_________________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859">
        <w:rPr>
          <w:rFonts w:ascii="Times New Roman" w:hAnsi="Times New Roman"/>
          <w:sz w:val="24"/>
          <w:szCs w:val="24"/>
        </w:rPr>
        <w:t>Cidade:________________________ UF:______</w:t>
      </w:r>
      <w:r>
        <w:rPr>
          <w:rFonts w:ascii="Times New Roman" w:hAnsi="Times New Roman"/>
          <w:sz w:val="24"/>
          <w:szCs w:val="24"/>
        </w:rPr>
        <w:t>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CPF:_______________________________________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Cargo/Função:_____________________________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Carteira de i</w:t>
      </w:r>
      <w:r w:rsidRPr="00C10859">
        <w:rPr>
          <w:rFonts w:ascii="Times New Roman" w:hAnsi="Times New Roman"/>
          <w:sz w:val="24"/>
          <w:szCs w:val="24"/>
        </w:rPr>
        <w:t>dentificação nº:___________________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Expedido por:______________________________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Naturalidade:______________________________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20071A" w:rsidRPr="00C10859" w:rsidRDefault="0020071A" w:rsidP="0020071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C10859">
        <w:rPr>
          <w:rFonts w:ascii="Times New Roman" w:hAnsi="Times New Roman"/>
          <w:sz w:val="24"/>
          <w:szCs w:val="24"/>
        </w:rPr>
        <w:t>Nacionalidade:_____________________________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20071A" w:rsidRPr="00C10859" w:rsidRDefault="0020071A" w:rsidP="00CA6FA6">
      <w:pPr>
        <w:widowControl w:val="0"/>
        <w:autoSpaceDE w:val="0"/>
        <w:autoSpaceDN w:val="0"/>
        <w:adjustRightInd w:val="0"/>
        <w:spacing w:after="0" w:line="239" w:lineRule="auto"/>
        <w:ind w:left="190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04A4ECDF" wp14:editId="461FD61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VXGAIAADAEAAAOAAAAZHJzL2Uyb0RvYy54bWysU8GO2yAQvVfqPyDuWdup10msOKvKTnrZ&#10;tpF2+wEEcIyKAQGJE1X99w4kjrLtparqAx6Ymcebmcfy6dRLdOTWCa0qnD2kGHFFNRNqX+Fvr5vJ&#10;HCPniWJEasUrfOYOP63ev1sOpuRT3WnJuEUAolw5mAp33psySRzteE/cgzZcgbPVticetnafMEsG&#10;QO9lMk3TIhm0ZcZqyp2D0+bixKuI37ac+q9t67hHssLAzcfVxnUX1mS1JOXeEtMJeqVB/oFFT4SC&#10;S29QDfEEHaz4A6oX1GqnW/9AdZ/othWUxxqgmiz9rZqXjhgea4HmOHNrk/t/sPTLcWuRYBWeYaRI&#10;DyOqYVDUa4ss9xrNQosG40qIrNXWhiLpSb2YZ02/O6R03RG155Hq69lAfhYykjcpYeMMXLQbPmsG&#10;MeTgdezXqbV9gIROoFMcy/k2Fn7yiMJhPivm80eM6OhKSDnmGev8J657FIwKS6FCw0hJjs/OBx6k&#10;HEPCsdIbIWUculRoqHCRLoqY4LQULDhDmLP7XS0tOpIgm/jFosBzH2b1QbEI1nHC1lfbEyEvNlwu&#10;VcCDSoDO1bro4sciXazn63k+yafFepKnTTP5uKnzSbHJZo/Nh6aum+xnoJblZScY4yqwGzWa5X+n&#10;getruajrptJbG5K36LFfQHb8R9JxlGF6Fx3sNDtv7ThikGUMvj6hoPv7Pdj3D331Cw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JPsJVc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  <w:r w:rsidR="00CA6FA6">
        <w:rPr>
          <w:rFonts w:ascii="Times New Roman" w:hAnsi="Times New Roman"/>
          <w:sz w:val="24"/>
          <w:szCs w:val="24"/>
        </w:rPr>
        <w:t>_________________________</w:t>
      </w:r>
    </w:p>
    <w:p w:rsidR="00A26D14" w:rsidRDefault="0020071A" w:rsidP="00A26D14">
      <w:pPr>
        <w:widowControl w:val="0"/>
        <w:autoSpaceDE w:val="0"/>
        <w:autoSpaceDN w:val="0"/>
        <w:adjustRightInd w:val="0"/>
        <w:spacing w:after="0" w:line="239" w:lineRule="auto"/>
        <w:ind w:left="4340"/>
      </w:pPr>
      <w:r w:rsidRPr="00C10859">
        <w:rPr>
          <w:rFonts w:ascii="Times New Roman" w:hAnsi="Times New Roman"/>
          <w:sz w:val="24"/>
          <w:szCs w:val="24"/>
        </w:rPr>
        <w:t>Assinatura</w:t>
      </w:r>
      <w:bookmarkStart w:id="1" w:name="page59"/>
      <w:bookmarkEnd w:id="1"/>
    </w:p>
    <w:sectPr w:rsidR="00A26D1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1A" w:rsidRDefault="0020071A" w:rsidP="0020071A">
      <w:pPr>
        <w:spacing w:after="0" w:line="240" w:lineRule="auto"/>
      </w:pPr>
      <w:r>
        <w:separator/>
      </w:r>
    </w:p>
  </w:endnote>
  <w:endnote w:type="continuationSeparator" w:id="0">
    <w:p w:rsidR="0020071A" w:rsidRDefault="0020071A" w:rsidP="0020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71A" w:rsidRPr="00282966" w:rsidRDefault="0020071A" w:rsidP="0020071A">
    <w:pPr>
      <w:pStyle w:val="Rodap1"/>
      <w:tabs>
        <w:tab w:val="clear" w:pos="4252"/>
        <w:tab w:val="clear" w:pos="8504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0071A" w:rsidRPr="00282966" w:rsidRDefault="0020071A" w:rsidP="0020071A">
    <w:pPr>
      <w:pStyle w:val="Rodap1"/>
      <w:tabs>
        <w:tab w:val="clear" w:pos="4252"/>
        <w:tab w:val="clear" w:pos="8504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060073">
      <w:rPr>
        <w:rFonts w:ascii="Times New Roman" w:hAnsi="Times New Roman" w:cs="Times New Roman"/>
        <w:color w:val="auto"/>
        <w:sz w:val="16"/>
        <w:szCs w:val="16"/>
      </w:rPr>
      <w:t xml:space="preserve">Rua Ciro Melo, 1.374, Jardim Central, CEP: </w:t>
    </w:r>
    <w:proofErr w:type="gramStart"/>
    <w:r w:rsidRPr="00060073">
      <w:rPr>
        <w:rFonts w:ascii="Times New Roman" w:hAnsi="Times New Roman" w:cs="Times New Roman"/>
        <w:color w:val="auto"/>
        <w:sz w:val="16"/>
        <w:szCs w:val="16"/>
      </w:rPr>
      <w:t>79.805-030, Dourados/MS</w:t>
    </w:r>
    <w:proofErr w:type="gramEnd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20071A" w:rsidRDefault="0020071A" w:rsidP="0020071A">
    <w:pPr>
      <w:pStyle w:val="Rodap"/>
      <w:jc w:val="center"/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lang w:val="en-US"/>
        </w:rPr>
        <w:t>www.corenms.gov.br</w:t>
      </w:r>
    </w:hyperlink>
    <w:r>
      <w:rPr>
        <w:rStyle w:val="Hyperlink"/>
        <w:lang w:val="en-US"/>
      </w:rPr>
      <w:t>/ e-mail: licitacao@corenms.gov.br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1A" w:rsidRDefault="0020071A" w:rsidP="0020071A">
      <w:pPr>
        <w:spacing w:after="0" w:line="240" w:lineRule="auto"/>
      </w:pPr>
      <w:r>
        <w:separator/>
      </w:r>
    </w:p>
  </w:footnote>
  <w:footnote w:type="continuationSeparator" w:id="0">
    <w:p w:rsidR="0020071A" w:rsidRDefault="0020071A" w:rsidP="0020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71A" w:rsidRDefault="002007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ABDE8B" wp14:editId="6E855AED">
          <wp:simplePos x="0" y="0"/>
          <wp:positionH relativeFrom="column">
            <wp:posOffset>1180465</wp:posOffset>
          </wp:positionH>
          <wp:positionV relativeFrom="paragraph">
            <wp:posOffset>-403225</wp:posOffset>
          </wp:positionV>
          <wp:extent cx="2955290" cy="800735"/>
          <wp:effectExtent l="0" t="0" r="0" b="0"/>
          <wp:wrapSquare wrapText="bothSides"/>
          <wp:docPr id="2" name="Imagem 2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71A" w:rsidRDefault="0020071A" w:rsidP="0020071A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:rsidR="0020071A" w:rsidRDefault="0020071A" w:rsidP="0020071A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:rsidR="0020071A" w:rsidRPr="00072722" w:rsidRDefault="0020071A" w:rsidP="0020071A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20071A" w:rsidRDefault="0020071A" w:rsidP="0020071A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1A"/>
    <w:rsid w:val="00023FFF"/>
    <w:rsid w:val="001662B5"/>
    <w:rsid w:val="0020071A"/>
    <w:rsid w:val="00221F16"/>
    <w:rsid w:val="00450E5A"/>
    <w:rsid w:val="0047583D"/>
    <w:rsid w:val="00490372"/>
    <w:rsid w:val="004E3804"/>
    <w:rsid w:val="00A26D14"/>
    <w:rsid w:val="00AF710B"/>
    <w:rsid w:val="00CA6FA6"/>
    <w:rsid w:val="00DD52B2"/>
    <w:rsid w:val="00F2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7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007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00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00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71A"/>
  </w:style>
  <w:style w:type="paragraph" w:styleId="Rodap">
    <w:name w:val="footer"/>
    <w:basedOn w:val="Normal"/>
    <w:link w:val="RodapChar"/>
    <w:uiPriority w:val="99"/>
    <w:unhideWhenUsed/>
    <w:rsid w:val="00200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071A"/>
  </w:style>
  <w:style w:type="paragraph" w:styleId="Textodebalo">
    <w:name w:val="Balloon Text"/>
    <w:basedOn w:val="Normal"/>
    <w:link w:val="TextodebaloChar"/>
    <w:uiPriority w:val="99"/>
    <w:semiHidden/>
    <w:unhideWhenUsed/>
    <w:rsid w:val="0020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71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0071A"/>
    <w:rPr>
      <w:color w:val="0000FF"/>
      <w:u w:val="single"/>
    </w:rPr>
  </w:style>
  <w:style w:type="paragraph" w:customStyle="1" w:styleId="Rodap1">
    <w:name w:val="Rodapé1"/>
    <w:uiPriority w:val="99"/>
    <w:rsid w:val="0020071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7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007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00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00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71A"/>
  </w:style>
  <w:style w:type="paragraph" w:styleId="Rodap">
    <w:name w:val="footer"/>
    <w:basedOn w:val="Normal"/>
    <w:link w:val="RodapChar"/>
    <w:uiPriority w:val="99"/>
    <w:unhideWhenUsed/>
    <w:rsid w:val="00200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071A"/>
  </w:style>
  <w:style w:type="paragraph" w:styleId="Textodebalo">
    <w:name w:val="Balloon Text"/>
    <w:basedOn w:val="Normal"/>
    <w:link w:val="TextodebaloChar"/>
    <w:uiPriority w:val="99"/>
    <w:semiHidden/>
    <w:unhideWhenUsed/>
    <w:rsid w:val="0020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71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0071A"/>
    <w:rPr>
      <w:color w:val="0000FF"/>
      <w:u w:val="single"/>
    </w:rPr>
  </w:style>
  <w:style w:type="paragraph" w:customStyle="1" w:styleId="Rodap1">
    <w:name w:val="Rodapé1"/>
    <w:uiPriority w:val="99"/>
    <w:rsid w:val="0020071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912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14</cp:revision>
  <dcterms:created xsi:type="dcterms:W3CDTF">2017-08-30T12:48:00Z</dcterms:created>
  <dcterms:modified xsi:type="dcterms:W3CDTF">2017-09-04T13:30:00Z</dcterms:modified>
</cp:coreProperties>
</file>